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08251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  <w:t>市委党校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/>
        </w:rPr>
        <w:t>分管日常工作的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  <w:t>副校长涂亚平一行</w:t>
      </w:r>
    </w:p>
    <w:p w14:paraId="57749575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/>
        </w:rPr>
        <w:t>莅临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  <w:t>我校调研指导工作</w:t>
      </w:r>
    </w:p>
    <w:p w14:paraId="551A9E88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</w:pPr>
    </w:p>
    <w:p w14:paraId="04E736F5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3月19日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下午，市委党校分管日常工作的副校长涂亚平率队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莅临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我校调研指导工作。</w:t>
      </w:r>
    </w:p>
    <w:p w14:paraId="79A16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81915</wp:posOffset>
            </wp:positionV>
            <wp:extent cx="5600700" cy="3733800"/>
            <wp:effectExtent l="0" t="0" r="0" b="0"/>
            <wp:wrapTight wrapText="bothSides">
              <wp:wrapPolygon>
                <wp:start x="0" y="0"/>
                <wp:lineTo x="0" y="21527"/>
                <wp:lineTo x="21551" y="21527"/>
                <wp:lineTo x="21551" y="0"/>
                <wp:lineTo x="0" y="0"/>
              </wp:wrapPolygon>
            </wp:wrapTight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区委常委、组织部部长，区委党校校长姜辉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陪同调研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，区委党校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校领导、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全体中层干部参加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座谈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2661DFA1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baseline"/>
        <w:rPr>
          <w:rFonts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ascii="Times New Roman" w:hAnsi="Times New Roman" w:eastAsia="方正楷体_GBK" w:cs="Times New Roman"/>
          <w:kern w:val="2"/>
          <w:sz w:val="32"/>
          <w:szCs w:val="32"/>
        </w:rPr>
        <w:t>锚定目标、创优争先，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</w:rPr>
        <w:t>展现党校担当</w:t>
      </w:r>
    </w:p>
    <w:p w14:paraId="214EE6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区委党校分管日常工作的副校长贺艳就党校重点工作完成情况、主要做法、下一步工作打算及提请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市委党校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关心指导的事宜做详细汇报。江汉区委党校坚持高效率推进基本培训落细落实、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-8890</wp:posOffset>
            </wp:positionV>
            <wp:extent cx="2952750" cy="2907665"/>
            <wp:effectExtent l="0" t="0" r="6350" b="635"/>
            <wp:wrapSquare wrapText="bothSides"/>
            <wp:docPr id="5" name="图片 5" descr="00d9138f5630f535c41cf1240365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d9138f5630f535c41cf12403656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高质量推进办学质量提档升级、高标准推进分类建设争先创优、高水平推进“五优”创建特色鲜明，提前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年完成一类党校的建设要求。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下一步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坚定践履习近平总书记关于党校工作的重要论述，深入贯彻党的二十届三中全会精神，</w:t>
      </w:r>
      <w:r>
        <w:rPr>
          <w:rFonts w:ascii="Times New Roman" w:hAnsi="Times New Roman" w:eastAsia="方正仿宋_GBK" w:cs="Times New Roman"/>
          <w:sz w:val="32"/>
          <w:szCs w:val="28"/>
        </w:rPr>
        <w:t>深刻领会全省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“</w:t>
      </w:r>
      <w:r>
        <w:rPr>
          <w:rFonts w:ascii="Times New Roman" w:hAnsi="Times New Roman" w:eastAsia="方正仿宋_GBK" w:cs="Times New Roman"/>
          <w:sz w:val="32"/>
          <w:szCs w:val="28"/>
        </w:rPr>
        <w:t>干部素质提升年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”</w:t>
      </w:r>
      <w:r>
        <w:rPr>
          <w:rFonts w:ascii="Times New Roman" w:hAnsi="Times New Roman" w:eastAsia="方正仿宋_GBK" w:cs="Times New Roman"/>
          <w:sz w:val="32"/>
          <w:szCs w:val="28"/>
        </w:rPr>
        <w:t>的核心要义和各项要求，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把改革创新作为提升党校办学治校水平的不竭动力，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为江汉“三个示范区”建设展现党校担当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48EA75CE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baseline"/>
        <w:rPr>
          <w:rFonts w:ascii="方正楷体_GBK" w:hAnsi="Calibri" w:eastAsia="方正楷体_GBK" w:cs="Calibri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445770</wp:posOffset>
            </wp:positionV>
            <wp:extent cx="3466465" cy="3274060"/>
            <wp:effectExtent l="0" t="0" r="635" b="2540"/>
            <wp:wrapSquare wrapText="bothSides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楷体_GBK" w:hAnsi="Calibri" w:eastAsia="方正楷体_GBK" w:cs="Calibri"/>
          <w:kern w:val="2"/>
          <w:sz w:val="32"/>
          <w:szCs w:val="32"/>
        </w:rPr>
        <w:t>明确责任、完善措施，共铸党校华章</w:t>
      </w:r>
    </w:p>
    <w:p w14:paraId="579F95CD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市委党校校委班子成员、相关部门负责同志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分别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就区委党校提请关心指导的事项进行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回应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，均表示将协同各部门，从师资交流、课程培育、科研咨政、基层指导等各方面，加强沟通联系，切实解决基层党校发展过程中存在的困难。</w:t>
      </w:r>
    </w:p>
    <w:p w14:paraId="4BA8D984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4214495</wp:posOffset>
            </wp:positionV>
            <wp:extent cx="2935605" cy="3190875"/>
            <wp:effectExtent l="0" t="0" r="10795" b="9525"/>
            <wp:wrapSquare wrapText="bothSides"/>
            <wp:docPr id="6" name="图片 6" descr="c6288ae84220dc8e0326af8f6b6b4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6288ae84220dc8e0326af8f6b6b4e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市委党校分管日常工作的副校长涂亚平指出，此次会议充分体现了江汉区委对党校工作的高度重视，也彰显了江汉区委党校自我加压、争创一流的政治担当。他表示：一是再次感谢。感谢区委党校对于市委党校新校区建设的大力支持和人才的输送；二是再创佳绩。希望区委党校在现阶段成绩的基础上，进一步细化、优化、深化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工作机制，确保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各项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落细落实，推动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分类建设各项指标实现新的突破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；三是再攀新高。区委党校下一步要持续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推进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基本培训更全、教学质量更高、科研成果更多、师资队伍更强、校风学风更好，让各项工作实现质的有效提升；四是再续前缘。市、区党校要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继续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深入加强联系联动，在师资交流上打通渠道，在教学资源上互通共享，在科研方式上改革创新，进一步携手前进，共治共享、共同提高。</w:t>
      </w:r>
    </w:p>
    <w:p w14:paraId="19235277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楷体_GBK" w:hAnsi="Calibri" w:eastAsia="方正楷体_GBK" w:cs="Calibri"/>
          <w:kern w:val="2"/>
          <w:sz w:val="32"/>
          <w:szCs w:val="32"/>
        </w:rPr>
        <w:t>深学细悟、真抓实干，贡献党校力量</w:t>
      </w:r>
    </w:p>
    <w:p w14:paraId="67E67318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区委常委、组织部部长，区委党校校长姜辉对市委党校一行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指导表示感谢，并表态：一是要认真学习市委党校教职工以校为家的精神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全力以赴打造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高水平的服务保障和优美宜人的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学习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环境；二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要充分认识党校在干部教育培训中的重要作用，将压力转化为动力，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以更高定位、更高标准、更高水平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抓好基本培训；三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要躬行不辍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会同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区委组织部，结合中央八项规定精神学习教育和全省“干部素质提升年”有关工作要求，研究制定贯彻落实意见，切实将今天的会议精神转化为推动工作的具体举措，转化为江汉全力以赴融入重塑新时代武汉之“重”的具体行动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2157D"/>
    <w:rsid w:val="00122EEC"/>
    <w:rsid w:val="003E07D3"/>
    <w:rsid w:val="004D711E"/>
    <w:rsid w:val="0080567D"/>
    <w:rsid w:val="00DB71A2"/>
    <w:rsid w:val="00DD4FFF"/>
    <w:rsid w:val="170E6C3D"/>
    <w:rsid w:val="17F11CA6"/>
    <w:rsid w:val="28F2157D"/>
    <w:rsid w:val="2E5B2078"/>
    <w:rsid w:val="38BA649F"/>
    <w:rsid w:val="53427E25"/>
    <w:rsid w:val="68D03031"/>
    <w:rsid w:val="71B2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Quote"/>
    <w:next w:val="1"/>
    <w:qFormat/>
    <w:uiPriority w:val="0"/>
    <w:pPr>
      <w:wordWrap w:val="0"/>
      <w:spacing w:before="200" w:after="160"/>
      <w:ind w:left="3680" w:right="864"/>
      <w:jc w:val="center"/>
    </w:pPr>
    <w:rPr>
      <w:rFonts w:ascii="宋体" w:hAnsi="宋体" w:eastAsia="Times New Roman" w:cs="Times New Roman"/>
      <w:i/>
      <w:lang w:val="en-US" w:eastAsia="zh-CN" w:bidi="ar-SA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7"/>
    <w:qFormat/>
    <w:uiPriority w:val="99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msonormal"/>
    <w:basedOn w:val="1"/>
    <w:qFormat/>
    <w:uiPriority w:val="0"/>
    <w:pPr>
      <w:spacing w:beforeAutospacing="1" w:afterAutospacing="1"/>
    </w:pPr>
  </w:style>
  <w:style w:type="paragraph" w:customStyle="1" w:styleId="10">
    <w:name w:val="正文（缩进）"/>
    <w:basedOn w:val="1"/>
    <w:qFormat/>
    <w:uiPriority w:val="0"/>
    <w:pPr>
      <w:spacing w:before="156" w:after="156"/>
    </w:pPr>
    <w:rPr>
      <w:rFonts w:ascii="Times New Roman" w:hAnsi="Times New Roman" w:cs="Times New Roman"/>
    </w:rPr>
  </w:style>
  <w:style w:type="character" w:customStyle="1" w:styleId="11">
    <w:name w:val="页眉 字符"/>
    <w:basedOn w:val="9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1082</Words>
  <Characters>1083</Characters>
  <Lines>9</Lines>
  <Paragraphs>2</Paragraphs>
  <TotalTime>20</TotalTime>
  <ScaleCrop>false</ScaleCrop>
  <LinksUpToDate>false</LinksUpToDate>
  <CharactersWithSpaces>1083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2025-03-19T02:28:00Z</dcterms:created>
  <dc:creator>WPS_1736734330</dc:creator>
  <cp:lastModifiedBy>WPS_1602227885</cp:lastModifiedBy>
  <cp:lastPrinted>2025-03-20T03:05:00Z</cp:lastPrinted>
  <dcterms:modified xsi:type="dcterms:W3CDTF">2025-03-20T06:13:50Z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44E0AA06FE6742FBA2322CFDCD36B8BB_13</vt:lpwstr>
  </property>
  <property fmtid="{D5CDD505-2E9C-101B-9397-08002B2CF9AE}" pid="4" name="KSOTemplateDocerSaveRecord">
    <vt:lpwstr>eyJoZGlkIjoiMTFjNzU1ZjQ5ZTBjYTY5ZGZlZDkzMjJkMzIyZWVjOTciLCJ1c2VySWQiOiIxNjczMTYwMzc5In0=</vt:lpwstr>
  </property>
</Properties>
</file>