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附件3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业务应知应会</w:t>
      </w:r>
      <w:bookmarkEnd w:id="0"/>
    </w:p>
    <w:p>
      <w:pPr>
        <w:spacing w:line="560" w:lineRule="exact"/>
        <w:jc w:val="center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（6分）</w:t>
      </w:r>
    </w:p>
    <w:tbl>
      <w:tblPr>
        <w:tblStyle w:val="7"/>
        <w:tblW w:w="86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093"/>
        <w:gridCol w:w="2155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093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15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对象类别</w:t>
            </w:r>
          </w:p>
        </w:tc>
        <w:tc>
          <w:tcPr>
            <w:tcW w:w="215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093" w:type="dxa"/>
            <w:vAlign w:val="center"/>
          </w:tcPr>
          <w:p>
            <w:pPr>
              <w:pStyle w:val="2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站长</w:t>
            </w:r>
          </w:p>
        </w:tc>
        <w:tc>
          <w:tcPr>
            <w:tcW w:w="2156" w:type="dxa"/>
            <w:vAlign w:val="center"/>
          </w:tcPr>
          <w:p>
            <w:pPr>
              <w:pStyle w:val="2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093" w:type="dxa"/>
            <w:vAlign w:val="center"/>
          </w:tcPr>
          <w:p>
            <w:pPr>
              <w:pStyle w:val="2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副站长</w:t>
            </w:r>
          </w:p>
        </w:tc>
        <w:tc>
          <w:tcPr>
            <w:tcW w:w="2156" w:type="dxa"/>
            <w:vAlign w:val="center"/>
          </w:tcPr>
          <w:p>
            <w:pPr>
              <w:pStyle w:val="2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093" w:type="dxa"/>
            <w:vAlign w:val="center"/>
          </w:tcPr>
          <w:p>
            <w:pPr>
              <w:pStyle w:val="2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网格员</w:t>
            </w:r>
          </w:p>
        </w:tc>
        <w:tc>
          <w:tcPr>
            <w:tcW w:w="2156" w:type="dxa"/>
            <w:vAlign w:val="center"/>
          </w:tcPr>
          <w:p>
            <w:pPr>
              <w:pStyle w:val="2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093" w:type="dxa"/>
            <w:vAlign w:val="center"/>
          </w:tcPr>
          <w:p>
            <w:pPr>
              <w:pStyle w:val="2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网格员</w:t>
            </w:r>
          </w:p>
        </w:tc>
        <w:tc>
          <w:tcPr>
            <w:tcW w:w="2156" w:type="dxa"/>
            <w:vAlign w:val="center"/>
          </w:tcPr>
          <w:p>
            <w:pPr>
              <w:pStyle w:val="2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65" w:type="dxa"/>
            <w:gridSpan w:val="3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总分（4人总得分/2）</w:t>
            </w:r>
          </w:p>
        </w:tc>
        <w:tc>
          <w:tcPr>
            <w:tcW w:w="2156" w:type="dxa"/>
            <w:vAlign w:val="center"/>
          </w:tcPr>
          <w:p>
            <w:pPr>
              <w:pStyle w:val="2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2"/>
        <w:ind w:firstLine="0" w:firstLineChars="0"/>
      </w:pPr>
    </w:p>
    <w:p>
      <w:pPr>
        <w:spacing w:line="420" w:lineRule="exact"/>
        <w:ind w:firstLine="560" w:firstLineChars="200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对象：站长、副站长（3分，每个问题计1分）</w:t>
      </w:r>
    </w:p>
    <w:p>
      <w:pPr>
        <w:spacing w:line="420" w:lineRule="exact"/>
        <w:ind w:firstLine="560" w:firstLineChars="200"/>
        <w:rPr>
          <w:rFonts w:ascii="楷体_GB2312" w:hAnsi="楷体_GB2312" w:eastAsia="楷体_GB2312" w:cs="楷体_GB2312"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</w:rPr>
        <w:t>1.社区应急服务站具体承担哪些职能？</w:t>
      </w:r>
    </w:p>
    <w:p>
      <w:pPr>
        <w:widowControl/>
        <w:snapToGrid w:val="0"/>
        <w:spacing w:line="42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答：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一是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风险隐患排查治理，推进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安全风险网格化管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理，及时发现和上报居民家庭楼栋和“十小场所”存在的一般安全隐患问题，并协助有关部门开展安全隐患治理；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二是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突发事件先期处置，在专业救援队伍赶到之前，组织开展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先期处置、抢救伤员、疏散群众、控制事态等力所能及的处置工作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三是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应急队伍能力提升，建大建强社区应急志愿者队伍，培养一批具有专业能力的应急救援员，定期开展各类应急演练；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四是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应急知识宣传培训，普及与居民生产生活息息相关的风险防范、隐患排查、自救互救等一般性安全应急知识。</w:t>
      </w:r>
    </w:p>
    <w:p>
      <w:pPr>
        <w:pStyle w:val="2"/>
        <w:spacing w:line="420" w:lineRule="exact"/>
        <w:ind w:firstLine="5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2.社区主要存在哪些风险隐患？制定了哪些应对措施？</w:t>
      </w:r>
    </w:p>
    <w:p>
      <w:pPr>
        <w:pStyle w:val="2"/>
        <w:spacing w:line="420" w:lineRule="exact"/>
        <w:ind w:firstLine="5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3.社区应急志愿者有多少人？按专业分为哪些应急小组？</w:t>
      </w:r>
    </w:p>
    <w:p>
      <w:pPr>
        <w:spacing w:line="420" w:lineRule="exact"/>
        <w:ind w:firstLine="560" w:firstLineChars="200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对象：网格员（3分，每个问题计1分）</w:t>
      </w:r>
    </w:p>
    <w:p>
      <w:pPr>
        <w:pStyle w:val="2"/>
        <w:spacing w:line="420" w:lineRule="exact"/>
        <w:ind w:firstLine="5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1.网格内存在哪些风险点？有多少户脆弱人群？</w:t>
      </w:r>
    </w:p>
    <w:p>
      <w:pPr>
        <w:pStyle w:val="2"/>
        <w:spacing w:line="420" w:lineRule="exact"/>
        <w:ind w:firstLine="5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2.日常巡查中发现安全隐患如何上报和处置？（主要调查安全风险网格化管理推进情况）</w:t>
      </w:r>
    </w:p>
    <w:p>
      <w:pPr>
        <w:pStyle w:val="2"/>
        <w:spacing w:line="420" w:lineRule="exact"/>
        <w:ind w:firstLine="5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3.若网格内发生灾害事故，如何上报？具体需要了解哪些要素？</w:t>
      </w:r>
    </w:p>
    <w:p>
      <w:pPr>
        <w:pStyle w:val="2"/>
        <w:spacing w:line="420" w:lineRule="exact"/>
        <w:ind w:firstLine="5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答：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若发生火灾、触电、高空坠落、电梯事故、食物中毒、中毒窒息、交通事故、自然灾害、群体事件等，应第一时间上报社区应急服务站站长和社区负责人，并进一步了解事故时间、地点、信息来源、事件起因和性质、基本过程、已造成的后果（伤亡人数、财产损失等）、影响范围等，动态上报相关信息。</w:t>
      </w:r>
    </w:p>
    <w:sectPr>
      <w:footerReference r:id="rId3" w:type="default"/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exact"/>
      <w:ind w:firstLine="7703"/>
      <w:jc w:val="left"/>
      <w:rPr>
        <w:rFonts w:ascii="Arial" w:hAnsi="Arial" w:eastAsia="Arial" w:cs="Arial"/>
        <w:sz w:val="27"/>
        <w:szCs w:val="2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210"/>
  <w:drawingGridVerticalSpacing w:val="99999990"/>
  <w:displayHorizont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85"/>
    <w:rsid w:val="005C2F6F"/>
    <w:rsid w:val="00A31A19"/>
    <w:rsid w:val="00C03085"/>
    <w:rsid w:val="076D1AB9"/>
    <w:rsid w:val="0B184431"/>
    <w:rsid w:val="0C3F35D1"/>
    <w:rsid w:val="15D8437B"/>
    <w:rsid w:val="2209126E"/>
    <w:rsid w:val="290D2A3C"/>
    <w:rsid w:val="2B0F3AD3"/>
    <w:rsid w:val="2E121948"/>
    <w:rsid w:val="34773689"/>
    <w:rsid w:val="35A37FC0"/>
    <w:rsid w:val="38693466"/>
    <w:rsid w:val="3A3B752A"/>
    <w:rsid w:val="419A6058"/>
    <w:rsid w:val="457E76DD"/>
    <w:rsid w:val="4B1E6880"/>
    <w:rsid w:val="53C122EC"/>
    <w:rsid w:val="5FA26910"/>
    <w:rsid w:val="6CC7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99"/>
    <w:pPr>
      <w:ind w:firstLine="640" w:firstLineChars="200"/>
    </w:pPr>
    <w:rPr>
      <w:kern w:val="0"/>
    </w:r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1216</Words>
  <Characters>6934</Characters>
  <Lines>57</Lines>
  <Paragraphs>16</Paragraphs>
  <TotalTime>61</TotalTime>
  <ScaleCrop>false</ScaleCrop>
  <LinksUpToDate>false</LinksUpToDate>
  <CharactersWithSpaces>8134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李霸天</cp:lastModifiedBy>
  <cp:lastPrinted>2021-08-20T03:23:00Z</cp:lastPrinted>
  <dcterms:modified xsi:type="dcterms:W3CDTF">2021-09-15T09:29:38Z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