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附件5</w:t>
      </w:r>
    </w:p>
    <w:p>
      <w:pPr>
        <w:pStyle w:val="2"/>
        <w:ind w:firstLine="0" w:firstLineChars="0"/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</w:p>
    <w:p>
      <w:pPr>
        <w:pStyle w:val="2"/>
        <w:ind w:firstLine="0" w:firstLineChars="0"/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社区微型消防车出动使用登记薄</w:t>
      </w:r>
      <w:bookmarkEnd w:id="0"/>
    </w:p>
    <w:p>
      <w:pPr>
        <w:pStyle w:val="2"/>
        <w:spacing w:line="48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（供参考）</w:t>
      </w:r>
    </w:p>
    <w:p>
      <w:pPr>
        <w:pStyle w:val="2"/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4400" w:firstLineChars="100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使用单位：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      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      </w:t>
      </w:r>
    </w:p>
    <w:p>
      <w:pPr>
        <w:pStyle w:val="2"/>
        <w:ind w:firstLine="4400" w:firstLineChars="100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启用日期：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      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  </w:t>
      </w:r>
    </w:p>
    <w:p>
      <w:pPr>
        <w:pStyle w:val="2"/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>
      <w:pPr>
        <w:pStyle w:val="2"/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3" w:type="default"/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武汉市江汉区突发事件应急委员会办公室印制</w:t>
      </w:r>
    </w:p>
    <w:p>
      <w:pPr>
        <w:pStyle w:val="2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微型消防车出动使用管理制度</w:t>
      </w:r>
    </w:p>
    <w:p>
      <w:pPr>
        <w:pStyle w:val="2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为加强对微型消防车管理，确保车辆、人员时刻处于备勤状态，在发生火灾时能够快速和准确有效地投入灭火救援，最大限度地减少火灾损失，特制定本规定。 </w:t>
      </w:r>
    </w:p>
    <w:p>
      <w:pPr>
        <w:pStyle w:val="2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1、严格遵守国家交通法规和安全行车规定，驾驶员必须持有与准驾车型相符的驾驶证才能驾驶微型消防车，严格按照驾驶员操作规程操作。   </w:t>
      </w:r>
    </w:p>
    <w:p>
      <w:pPr>
        <w:pStyle w:val="2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2、严禁带故障行车，严禁酒后驾车和疲劳驾驶，确保行车安全。  </w:t>
      </w:r>
    </w:p>
    <w:p>
      <w:pPr>
        <w:pStyle w:val="2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3、微型消防车应随时处于良好的使用状态，保持车容整洁，车辆器材无损坏丢失，车辆出现故障应及时维修。  </w:t>
      </w:r>
    </w:p>
    <w:p>
      <w:pPr>
        <w:pStyle w:val="2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4、要定期认真检查车辆器材，查看车况，确保处于完好状态，一旦发现问题应及时上报。车辆在无工作状态下应停在指定的应急车辆停放区。</w:t>
      </w:r>
    </w:p>
    <w:p>
      <w:pPr>
        <w:pStyle w:val="2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5、微型消防车辆专车专用，严禁无关人员驾驶操作微型消防车，随车配备的装备、器材只准本车使用，严禁转借和挪用。</w:t>
      </w:r>
    </w:p>
    <w:p>
      <w:pPr>
        <w:pStyle w:val="2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6、微型消防车的钥匙由专人保管，车辆的动用需经社区主管领导批准，不得驾驶微型消防车做与消防工作无关的事情。</w:t>
      </w:r>
    </w:p>
    <w:tbl>
      <w:tblPr>
        <w:tblStyle w:val="6"/>
        <w:tblW w:w="157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644"/>
        <w:gridCol w:w="1474"/>
        <w:gridCol w:w="1474"/>
        <w:gridCol w:w="3572"/>
        <w:gridCol w:w="1814"/>
        <w:gridCol w:w="1361"/>
        <w:gridCol w:w="1361"/>
        <w:gridCol w:w="2190"/>
        <w:gridCol w:w="1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7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8"/>
                <w:szCs w:val="48"/>
              </w:rPr>
              <w:t>（      ）社区微型消防车出动使用登记表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9" w:type="dxa"/>
          <w:trHeight w:val="624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出动时间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返回时间</w:t>
            </w:r>
          </w:p>
        </w:tc>
        <w:tc>
          <w:tcPr>
            <w:tcW w:w="3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出动事由</w:t>
            </w: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目的地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驾驶员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批准人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9" w:type="dxa"/>
          <w:trHeight w:val="624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9" w:type="dxa"/>
          <w:trHeight w:val="34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9" w:type="dxa"/>
          <w:trHeight w:val="34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9" w:type="dxa"/>
          <w:trHeight w:val="34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9" w:type="dxa"/>
          <w:trHeight w:val="34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9" w:type="dxa"/>
          <w:trHeight w:val="34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9" w:type="dxa"/>
          <w:trHeight w:val="34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9" w:type="dxa"/>
          <w:trHeight w:val="34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9" w:type="dxa"/>
          <w:trHeight w:val="34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9" w:type="dxa"/>
          <w:trHeight w:val="34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</w:tbl>
    <w:p>
      <w:pPr>
        <w:pStyle w:val="2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exact"/>
      <w:ind w:firstLine="7703"/>
      <w:jc w:val="left"/>
      <w:rPr>
        <w:rFonts w:ascii="Arial" w:hAnsi="Arial" w:eastAsia="Arial" w:cs="Arial"/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210"/>
  <w:drawingGridVerticalSpacing w:val="99999990"/>
  <w:displayHorizont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85"/>
    <w:rsid w:val="005C2F6F"/>
    <w:rsid w:val="00A31A19"/>
    <w:rsid w:val="00C03085"/>
    <w:rsid w:val="076D1AB9"/>
    <w:rsid w:val="0B184431"/>
    <w:rsid w:val="0C3F35D1"/>
    <w:rsid w:val="15D8437B"/>
    <w:rsid w:val="2209126E"/>
    <w:rsid w:val="290D2A3C"/>
    <w:rsid w:val="2B0F3AD3"/>
    <w:rsid w:val="2BF6186B"/>
    <w:rsid w:val="2E121948"/>
    <w:rsid w:val="34773689"/>
    <w:rsid w:val="35A37FC0"/>
    <w:rsid w:val="38693466"/>
    <w:rsid w:val="3A3B752A"/>
    <w:rsid w:val="419A6058"/>
    <w:rsid w:val="457E76DD"/>
    <w:rsid w:val="53C122EC"/>
    <w:rsid w:val="5FA26910"/>
    <w:rsid w:val="6CC7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ind w:firstLine="640" w:firstLineChars="200"/>
    </w:pPr>
    <w:rPr>
      <w:kern w:val="0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1216</Words>
  <Characters>6934</Characters>
  <Lines>57</Lines>
  <Paragraphs>16</Paragraphs>
  <TotalTime>60</TotalTime>
  <ScaleCrop>false</ScaleCrop>
  <LinksUpToDate>false</LinksUpToDate>
  <CharactersWithSpaces>8134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李霸天</cp:lastModifiedBy>
  <cp:lastPrinted>2021-08-20T03:23:00Z</cp:lastPrinted>
  <dcterms:modified xsi:type="dcterms:W3CDTF">2021-09-15T09:31:16Z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