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49C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江汉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区国民经济和社会发展统计公报</w:t>
      </w:r>
    </w:p>
    <w:p w14:paraId="3E15E48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汉鼎简特宋" w:hAnsi="汉鼎简特宋" w:eastAsia="汉鼎简特宋" w:cs="汉鼎简特宋"/>
          <w:i w:val="0"/>
          <w:iCs w:val="0"/>
          <w:caps w:val="0"/>
          <w:color w:val="333333"/>
          <w:spacing w:val="-15"/>
          <w:sz w:val="44"/>
          <w:szCs w:val="44"/>
          <w:shd w:val="clear" w:fill="FFFFFF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-15"/>
          <w:sz w:val="32"/>
          <w:szCs w:val="32"/>
          <w:shd w:val="clear" w:fill="FFFFFF"/>
          <w:lang w:val="en-US" w:eastAsia="zh-CN"/>
        </w:rPr>
        <w:t>江汉区统计局</w:t>
      </w:r>
    </w:p>
    <w:p w14:paraId="557D35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820" w:firstLineChars="200"/>
        <w:jc w:val="both"/>
        <w:textAlignment w:val="auto"/>
        <w:rPr>
          <w:rFonts w:hint="eastAsia" w:ascii="汉鼎简特宋" w:hAnsi="汉鼎简特宋" w:eastAsia="汉鼎简特宋" w:cs="汉鼎简特宋"/>
          <w:i w:val="0"/>
          <w:iCs w:val="0"/>
          <w:caps w:val="0"/>
          <w:color w:val="333333"/>
          <w:spacing w:val="-15"/>
          <w:sz w:val="44"/>
          <w:szCs w:val="44"/>
          <w:shd w:val="clear" w:fill="FFFFFF"/>
        </w:rPr>
      </w:pPr>
    </w:p>
    <w:p w14:paraId="0A69F9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trike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2023年是全面贯彻党的二十大精神的开局之年，面对复杂严峻的国际环境和艰巨繁重的国内改革发展稳定任务，在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区委、区政府的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坚强领导下，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全区经济运行稳中有进、稳中向好。</w:t>
      </w:r>
    </w:p>
    <w:p w14:paraId="2B63CE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一、综合</w:t>
      </w:r>
    </w:p>
    <w:p w14:paraId="78839D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初步核算，202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全区实现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地区生产总值1627.11亿元，按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不变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价格计算，比上年增长7.3%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其中，第二产业增加值78.67亿元，增长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4.9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%；第三产业增加值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1548.43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亿元，增长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7.4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%。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三产业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结构由2022年的4.97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: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95.03调整为4.84:95.16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按照常住人口计算，全区人均地区生产总值235608元，比上年增长6.5%。</w:t>
      </w:r>
    </w:p>
    <w:p w14:paraId="6968DE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年末全区常住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人口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69.06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万人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比上年末增加0.01万人。年末全区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户籍人口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52.33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万人。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全年户籍出生人口0.34万人，出生率6.57‰；死亡人口0.63万人，死亡率11.90‰。</w:t>
      </w:r>
    </w:p>
    <w:p w14:paraId="4270D0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年末全区工商登记市场主体（企业）52750户，其中本年登记8699户；个体工商户76303户，其中本年登记12699户。</w:t>
      </w:r>
    </w:p>
    <w:p w14:paraId="4B2F73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、工业和建筑业</w:t>
      </w:r>
    </w:p>
    <w:p w14:paraId="149A5E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规模以上工业增加值增长8.6%。规模以上工业总产值8.34亿元，增长15.56%。</w:t>
      </w:r>
    </w:p>
    <w:p w14:paraId="59DCE5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全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资质以上建筑业企业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完成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建筑业总产值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270.31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比上年增长8.98%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</w:rPr>
        <w:t>。</w:t>
      </w:r>
    </w:p>
    <w:p w14:paraId="29D51C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、固定资产投资</w:t>
      </w:r>
    </w:p>
    <w:p w14:paraId="5EF4C9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全年全区固定资产投资比上年增长7.9%。其中，房地产开发投资比上年增长10.96%，城镇500万元以上一般建设性投资比上年增长2.74%。</w:t>
      </w:r>
    </w:p>
    <w:p w14:paraId="05257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、市场消费</w:t>
      </w:r>
    </w:p>
    <w:p w14:paraId="62687A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全年社会消费品零售总额797.06亿元，比上年增长8.7%。</w:t>
      </w:r>
      <w:bookmarkStart w:id="0" w:name="_GoBack"/>
      <w:bookmarkEnd w:id="0"/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石油及制品类、服装类、粮油食品类、金银珠宝类和汽车类分别增长6.89%、20.02%、4.25%、35.05%和1.29%。全年限上单位实物商品网上零售额增长47.97%，占限上社零额的比重为8.95%。</w:t>
      </w:r>
    </w:p>
    <w:p w14:paraId="22EA94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、对外经济</w:t>
      </w:r>
    </w:p>
    <w:p w14:paraId="7D5ED3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全年进出口总额完成61.22亿元，比上年下降16.93%。其中，出口33.33亿元，下降6.08%；进口27.89亿元，下降29.25%。跨境电商交易额0.49亿元，下降57.39%。外商直接投资总额2.19亿美元，增长118.76%。</w:t>
      </w:r>
    </w:p>
    <w:p w14:paraId="049175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、财政</w:t>
      </w:r>
    </w:p>
    <w:p w14:paraId="3D8D78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全年完成一般公共预算总收入193.65亿元，比上年下降5.20%，其中地方一般公共预算收入108.13亿元，比上年下降9.52%。在地方一般公共预算收入中，税收收入99.71亿元，下降8.91%。</w:t>
      </w:r>
    </w:p>
    <w:p w14:paraId="725DB2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七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、教育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和科技</w:t>
      </w:r>
    </w:p>
    <w:p w14:paraId="63188F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共有各类学校142所，在校学生8.96万人，其中：幼儿园84所，在园幼儿1.37万人，下降10.19%；小学29所，在校学生4.49万人，增长4.49%；普通中学26所，在校学生2.85万人，增长5.63%；职业学校2所，在校学生0.25万人，增长0.44%；专门学校1所，在校学生50人。</w:t>
      </w:r>
    </w:p>
    <w:p w14:paraId="447665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全区共有科学研究与技术开发机构5个，各类科技企业975家，其中高新技术企业436家。高新技术产业增加值127.04亿元，全年技术合同成交额81.39亿元。</w:t>
      </w:r>
    </w:p>
    <w:p w14:paraId="120DD2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全年专利授权量1357件，比上年下降25.77%；发明专利授权量295件，增长40.48%。</w:t>
      </w:r>
    </w:p>
    <w:p w14:paraId="649A8F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八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文化、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卫生和体育</w:t>
      </w:r>
    </w:p>
    <w:p w14:paraId="758A2A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区有艺术表演场馆1个，拥有126个座席数，演出场次100场，接待观众1.26万人次；博物（纪念）馆8个，电影放映机构19个，电影放映厅173个，拥有座席数23339席。各类图书馆（室）125个，藏书428.20万册，阅览室座席数2478个。</w:t>
      </w:r>
    </w:p>
    <w:p w14:paraId="7796B8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年末共有医疗卫生机构423个，其中医院41个、社区卫生服务中心14个、门诊部171个。床位数12985张，每千人拥有医院病床24.81张。卫生技术人员15541人，其中：医生5403人，护士8145人。每千人拥有医生数10.32人。</w:t>
      </w:r>
    </w:p>
    <w:p w14:paraId="733EF0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年末辖区共有体育场142个，社会体育指导员1879人，社会体育人口占全区人口比例38.5%，户外健身路径434套，社区文体活动室109个，业余文体团队211个。全年举办文化体育活动271次，其中开展大型群众文化体育活动11次。辖区体育竞训单位36家，共向上级专业队输送体育人才35名，获市以上体育竞赛前三名奖牌数170枚。</w:t>
      </w:r>
    </w:p>
    <w:p w14:paraId="6C36CC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居民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生活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和社会保障</w:t>
      </w:r>
    </w:p>
    <w:p w14:paraId="5A8BE8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全区居民人均可支配收入为70716元，比上年增长6.3%</w:t>
      </w: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  <w:r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居民人均消费性支出47041元，比上年增长0.6%。</w:t>
      </w:r>
    </w:p>
    <w:p w14:paraId="73FC4F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1D2B7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fill="FFFFFF"/>
          <w:lang w:val="en-US" w:eastAsia="zh-CN"/>
        </w:rPr>
        <w:t>注：本公报所列数据为2023年当年快报数。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B5EED-CED6-4638-998C-32C8FEF59E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0884413-1770-4BD2-8A07-D64FB306D907}"/>
  </w:font>
  <w:font w:name="汉鼎简特宋">
    <w:panose1 w:val="02010609000101010101"/>
    <w:charset w:val="86"/>
    <w:family w:val="auto"/>
    <w:pitch w:val="default"/>
    <w:sig w:usb0="00000283" w:usb1="180F0C10" w:usb2="00000012" w:usb3="00000000" w:csb0="00040001" w:csb1="00000000"/>
    <w:embedRegular r:id="rId3" w:fontKey="{48F459CF-1FE7-4AC7-A763-6B28E4514FD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1D8E99E-160F-4FEB-AA94-8A81027EF4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B969905-54B3-4885-9E23-5D8D517F29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D219B25-9028-4B18-8718-B07D1C4D62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WVhMzUxZDYyY2IyYjIyYTg0MzJiNmFmOTMxODYifQ=="/>
  </w:docVars>
  <w:rsids>
    <w:rsidRoot w:val="4DB623DD"/>
    <w:rsid w:val="015A237C"/>
    <w:rsid w:val="07BA1DE0"/>
    <w:rsid w:val="09AE3B56"/>
    <w:rsid w:val="0AB52974"/>
    <w:rsid w:val="0DA9532B"/>
    <w:rsid w:val="15935B73"/>
    <w:rsid w:val="1795225F"/>
    <w:rsid w:val="17AF46B0"/>
    <w:rsid w:val="17BD05FB"/>
    <w:rsid w:val="203A76D1"/>
    <w:rsid w:val="23803177"/>
    <w:rsid w:val="23993CE4"/>
    <w:rsid w:val="29541BA3"/>
    <w:rsid w:val="2CE01672"/>
    <w:rsid w:val="312B1A2F"/>
    <w:rsid w:val="33D4495A"/>
    <w:rsid w:val="34ED0215"/>
    <w:rsid w:val="362437A8"/>
    <w:rsid w:val="372524B9"/>
    <w:rsid w:val="3E93033B"/>
    <w:rsid w:val="3EA01CAF"/>
    <w:rsid w:val="40560217"/>
    <w:rsid w:val="45373ADD"/>
    <w:rsid w:val="46413532"/>
    <w:rsid w:val="4A654697"/>
    <w:rsid w:val="4DB623DD"/>
    <w:rsid w:val="56073F6A"/>
    <w:rsid w:val="597943B2"/>
    <w:rsid w:val="5B801186"/>
    <w:rsid w:val="5C361105"/>
    <w:rsid w:val="5D171FD9"/>
    <w:rsid w:val="5D611272"/>
    <w:rsid w:val="5D75614B"/>
    <w:rsid w:val="626B5E25"/>
    <w:rsid w:val="68F00892"/>
    <w:rsid w:val="6B28002B"/>
    <w:rsid w:val="6BAA11C7"/>
    <w:rsid w:val="6F107AE5"/>
    <w:rsid w:val="708C46A0"/>
    <w:rsid w:val="719E357C"/>
    <w:rsid w:val="71A96A03"/>
    <w:rsid w:val="765227EB"/>
    <w:rsid w:val="777D6E2F"/>
    <w:rsid w:val="77B959E6"/>
    <w:rsid w:val="7AB36AB6"/>
    <w:rsid w:val="7CE5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1738</Characters>
  <Lines>0</Lines>
  <Paragraphs>0</Paragraphs>
  <TotalTime>31</TotalTime>
  <ScaleCrop>false</ScaleCrop>
  <LinksUpToDate>false</LinksUpToDate>
  <CharactersWithSpaces>1738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2024-10-14T01:31:00Z</dcterms:created>
  <dc:creator>Joyce</dc:creator>
  <cp:lastModifiedBy>大王笑</cp:lastModifiedBy>
  <cp:lastPrinted>2024-10-30T08:19:00Z</cp:lastPrinted>
  <dcterms:modified xsi:type="dcterms:W3CDTF">2026-02-12T02:30:38Z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A51F4A7FEFAB43ABA87695EF8F70E6EF_13</vt:lpwstr>
  </property>
  <property fmtid="{D5CDD505-2E9C-101B-9397-08002B2CF9AE}" pid="4" name="KSOTemplateDocerSaveRecord">
    <vt:lpwstr>eyJoZGlkIjoiYzI1Nzk5MjliMGE3OGVkNmY2N2ZlNGY4NWM5OTczMzkiLCJ1c2VySWQiOiI0MDQ0NTcyNjQifQ==</vt:lpwstr>
  </property>
</Properties>
</file>