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32"/>
          <w:lang w:eastAsia="zh-CN"/>
        </w:rPr>
        <w:t>江汉区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32"/>
        </w:rPr>
        <w:t>202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44"/>
          <w:szCs w:val="32"/>
        </w:rPr>
        <w:t>年度双随机抽查工作计划表</w:t>
      </w:r>
    </w:p>
    <w:p>
      <w:pPr>
        <w:spacing w:line="579" w:lineRule="exact"/>
        <w:jc w:val="left"/>
        <w:rPr>
          <w:rFonts w:hint="default" w:ascii="方正小标宋简体" w:hAnsi="方正小标宋简体" w:eastAsia="方正小标宋简体" w:cs="宋体"/>
          <w:color w:val="000000"/>
          <w:kern w:val="0"/>
          <w:sz w:val="4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填报单位：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江汉区统计局                              填报时间：2023年3月29日</w:t>
      </w:r>
    </w:p>
    <w:tbl>
      <w:tblPr>
        <w:tblStyle w:val="2"/>
        <w:tblpPr w:leftFromText="180" w:rightFromText="180" w:vertAnchor="text" w:horzAnchor="page" w:tblpX="2328" w:tblpY="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681"/>
        <w:gridCol w:w="2209"/>
        <w:gridCol w:w="2469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tblHeader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抽查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计划名称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事项类别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抽查范围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1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2023年度江汉区统计执法“双随机”抽查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一般检查事项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网上直报“一套表”单位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630" w:firstLineChars="300"/>
              <w:jc w:val="left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4月-11月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1"/>
                <w:szCs w:val="1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1"/>
                <w:szCs w:val="18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Nzk5MjliMGE3OGVkNmY2N2ZlNGY4NWM5OTczMzkifQ=="/>
  </w:docVars>
  <w:rsids>
    <w:rsidRoot w:val="46340534"/>
    <w:rsid w:val="46340534"/>
    <w:rsid w:val="6C1F7435"/>
    <w:rsid w:val="6EF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184</Characters>
  <Lines>0</Lines>
  <Paragraphs>0</Paragraphs>
  <TotalTime>21</TotalTime>
  <ScaleCrop>false</ScaleCrop>
  <LinksUpToDate>false</LinksUpToDate>
  <CharactersWithSpaces>256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2023-03-28T01:41:00Z</dcterms:created>
  <dc:creator>TJ105</dc:creator>
  <cp:lastModifiedBy>WPS_1678072802</cp:lastModifiedBy>
  <dcterms:modified xsi:type="dcterms:W3CDTF">2023-03-29T02:37:25Z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36778F5857FE405A805E755664077C3B</vt:lpwstr>
  </property>
</Properties>
</file>