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lang w:val="en-US" w:eastAsia="zh-CN"/>
        </w:rPr>
        <w:t>江汉区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  <w:t>统计局202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  <w:t>年政府信息公开工作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  <w:t>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（以下简称《条例》）要求，区统计局紧扣统计核心职能与社会关切，坚持依法公开、及时便民原则，稳步推进政府信息公开规范化建设，切实保障公众知情权、参与权和监督权，2025年工作总体平稳有序、成效显著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）主动公开政府信息情况。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严格遵循《条例》“以公开为常态、不公开为例外”原则，聚焦社会热点与公众需求，通过江汉区人民政府网站集中公开各类政务信息。全年累计发布信息32条，其中核心统计信息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条（含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统计月报15条、数据解读4条、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月度经济指标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年度国民经济和社会发展计划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等），工作动态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条、财政预决算报告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条、机构职能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简介4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条，全面展现统计工作进展与服务举措，为社会各界提供权威数据支撑。所有主动公开信息均在形成或变更后20个工作日内发布，确保信息时效性与实用性。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）依申请公开政府信息情况。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严格落实《条例》要求，进一步畅通受理渠道，开通网上申请、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请、现场申请等多元途径，明确区统计局办公室为专门受理机构，公开办公地址、联系电话等关键信息。健全“接收—审核—办理—答复—归档”闭环工作规范，明确办理时限与答复标准，2025年共收到政府信息公开申请4件、市民热线咨询5条，涉及统计数据查询、业务办理咨询等事项，均在法定时限内办结答复，办结率与群众满意度均达100%，无行政复议、行政诉讼案件发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）政府信息管理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组织编制并在官网发布《武汉市江汉区统计局政务信息公开指南》，实现法定主动公开事项清单化管理。严格执行“先审后发”制度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重点加强统计数据核查，对拟公开信息开展涉密涉敏排查、数据真实性核验与文字规范校对，确保公开信息准确合规。结合职能变动优化信息分类，实现公开内容与工作实际精准匹配，从源头保障信息质量。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）公开平台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建设情况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以江汉区人民政府网站为核心公开平台，优化“统计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统计法治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统计数据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”等栏目设置，安排专人负责平台维护，定期检查栏目运行状态，及时更新内容、修复问题，确保平台稳定畅通，充分发挥政府网站信息公开第一平台作用。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）监督保障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压实办公室牵头责任，严格执行“谁公开、谁负责”原则，坚守“涉密信息不公开、公开信息不涉密”底线。结合实际将政务公开工作推进情况纳入局内部绩效考评，促进政务公开工作落实。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没有发生违反《条例》规定被追究责任现象。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15"/>
        <w:tblW w:w="84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15"/>
        <w:tblW w:w="8315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9"/>
        <w:gridCol w:w="782"/>
        <w:gridCol w:w="2797"/>
        <w:gridCol w:w="582"/>
        <w:gridCol w:w="582"/>
        <w:gridCol w:w="582"/>
        <w:gridCol w:w="582"/>
        <w:gridCol w:w="582"/>
        <w:gridCol w:w="595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09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92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8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15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，区统计局政府信息公开工作虽稳步推进，但对照《条例》要求和公众需求仍存在不足。一是公开内容深度不足，统计数据解读类信息占比偏低，部分专业统计数据仅发布基础数值，缺乏结合区域经济社会发展的分析阐释；二是公开渠道单一，除政府门户网站外，新媒体平台信息发布频次较少，未能充分利用短视频、公众号等载体拓宽传播路径，信息触达率有待提升；三是队伍专业能力有待加强，负责信息公开工作的人员兼职较多，在政策把握、答复规范等方面的专业培训频次不足，精细化服务水平仍需提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针对上述问题，区统计局已制定针对性改进措施。其一，强化解读类信息供给，建立统计数据解读常态化机制，围绕月度经济指标、年度统计公报等核心数据，同步发布简明易懂的解读材料，用通俗语言和直观图表阐释数据背后的发展趋势；其二，拓宽公开传播渠道，加强与区融媒体中心合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运用《江汉之声》等微信公众平台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定期推送统计动态、数据解读和便民服务信息，扩大信息覆盖面；其三，提升队伍专业素养，将《条例》及相关政策纳入年度业务培训计划，组织专题学习和研讨，确保信息公开工作规范高效推进。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本年度无其他需要报告的事项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61" w:firstLineChars="1363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2026年1月14日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02E638-5771-47CF-AB07-5FED61580C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47C2840-263C-43AE-BB40-C7B601501CE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DFC75FD5-F5A1-4C2C-872B-F458AE92D4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739140D-5461-4B9B-969A-7F327DB3D4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5DDDA5C-3183-4067-86B5-E9D138A07299}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erial Design 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ZjgzZGEwY2NkZjIzZDA2ZWE3NTZiMTgyYzUyM2UifQ=="/>
  </w:docVars>
  <w:rsids>
    <w:rsidRoot w:val="238B1E27"/>
    <w:rsid w:val="0F5D3966"/>
    <w:rsid w:val="17304BCD"/>
    <w:rsid w:val="223B259E"/>
    <w:rsid w:val="238B1E27"/>
    <w:rsid w:val="246E2621"/>
    <w:rsid w:val="2C5514EF"/>
    <w:rsid w:val="2E8815B1"/>
    <w:rsid w:val="318945A0"/>
    <w:rsid w:val="380214FF"/>
    <w:rsid w:val="397119C0"/>
    <w:rsid w:val="3FC410EA"/>
    <w:rsid w:val="4DD17032"/>
    <w:rsid w:val="664C16AE"/>
    <w:rsid w:val="6BB401C4"/>
    <w:rsid w:val="795D7F84"/>
    <w:rsid w:val="79FB1236"/>
    <w:rsid w:val="7AE60436"/>
    <w:rsid w:val="7F167FAE"/>
    <w:rsid w:val="7FAF444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00"/>
      <w:u w:val="none"/>
    </w:rPr>
  </w:style>
  <w:style w:type="character" w:styleId="11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4">
    <w:name w:val="HTML Sample"/>
    <w:basedOn w:val="4"/>
    <w:qFormat/>
    <w:uiPriority w:val="0"/>
    <w:rPr>
      <w:rFonts w:ascii="Menlo" w:hAnsi="Menlo" w:eastAsia="Menlo" w:cs="Menlo"/>
      <w:b/>
      <w:color w:val="FFFFFF"/>
      <w:sz w:val="21"/>
      <w:szCs w:val="21"/>
      <w:shd w:val="clear" w:fill="777777"/>
    </w:rPr>
  </w:style>
  <w:style w:type="character" w:customStyle="1" w:styleId="16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17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737</Words>
  <Characters>754</Characters>
  <Lines>0</Lines>
  <Paragraphs>0</Paragraphs>
  <ScaleCrop>false</ScaleCrop>
  <LinksUpToDate>false</LinksUpToDate>
  <CharactersWithSpaces>754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JHTJ</cp:lastModifiedBy>
  <cp:lastPrinted>2026-01-14T02:43:00Z</cp:lastPrinted>
  <dcterms:modified xsi:type="dcterms:W3CDTF">2026-02-09T08:28:02Z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eyJoZGlkIjoiMTczZjgzZGEwY2NkZjIzZDA2ZWE3NTZiMTgyYzUyM2UiLCJ1c2VySWQiOiI1MzYxMzk2NTkifQ==</vt:lpwstr>
  </property>
</Properties>
</file>