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E9" w:rsidRDefault="004472CE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宋体" w:cs="宋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  <w:shd w:val="clear" w:color="auto" w:fill="FFFFFF"/>
        </w:rPr>
        <w:t>新华街道</w:t>
      </w:r>
      <w:r w:rsidR="00E40BFB">
        <w:rPr>
          <w:rFonts w:ascii="方正小标宋简体" w:eastAsia="方正小标宋简体" w:hAnsi="宋体" w:cs="宋体" w:hint="eastAsia"/>
          <w:b/>
          <w:sz w:val="44"/>
          <w:szCs w:val="44"/>
          <w:shd w:val="clear" w:color="auto" w:fill="FFFFFF"/>
        </w:rPr>
        <w:t>办事处20</w:t>
      </w:r>
      <w:r w:rsidR="00A3240F">
        <w:rPr>
          <w:rFonts w:ascii="方正小标宋简体" w:eastAsia="方正小标宋简体" w:hAnsi="宋体" w:cs="宋体" w:hint="eastAsia"/>
          <w:b/>
          <w:sz w:val="44"/>
          <w:szCs w:val="44"/>
          <w:shd w:val="clear" w:color="auto" w:fill="FFFFFF"/>
        </w:rPr>
        <w:t>20</w:t>
      </w:r>
      <w:r w:rsidR="00E40BFB">
        <w:rPr>
          <w:rFonts w:ascii="方正小标宋简体" w:eastAsia="方正小标宋简体" w:hAnsi="宋体" w:cs="宋体" w:hint="eastAsia"/>
          <w:b/>
          <w:sz w:val="44"/>
          <w:szCs w:val="44"/>
          <w:shd w:val="clear" w:color="auto" w:fill="FFFFFF"/>
        </w:rPr>
        <w:t>年度</w:t>
      </w:r>
    </w:p>
    <w:p w:rsidR="008547E9" w:rsidRDefault="00E40BFB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宋体" w:cs="宋体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  <w:shd w:val="clear" w:color="auto" w:fill="FFFFFF"/>
        </w:rPr>
        <w:t>政府信息公开工作年度报告</w:t>
      </w:r>
    </w:p>
    <w:p w:rsidR="008547E9" w:rsidRDefault="008547E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p w:rsidR="008547E9" w:rsidRDefault="00E40BFB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  <w:shd w:val="clear" w:color="auto" w:fill="FFFFFF"/>
        </w:rPr>
        <w:t>一、总体情况</w:t>
      </w:r>
    </w:p>
    <w:p w:rsidR="008547E9" w:rsidRDefault="00E40BFB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按照修订后的《中华人民共和国政府信息公开条例》要求，我街坚持把政府信息公开作为加强党风廉政建设、提高工作效能的重要举措，坚持以信息公开取信于民，突出推进重点领域政府信息公开和政府决策公开，不断创新政府信息公开载体形式，稳步推进了政府信息公开工作的扎实有效开展。目前，我街依托“武汉市江汉区人民政府”网站街道板块，深入推进政府信息公开工作不断发展。20</w:t>
      </w:r>
      <w:r w:rsidR="00A3240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年，我街按要求公开“新华街20</w:t>
      </w:r>
      <w:r w:rsidR="00A3240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年部门预算及财政拨款“三公”经费预算情况说明”、“ 关于公布武汉市江汉区新华街20</w:t>
      </w:r>
      <w:r w:rsidR="00A3240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年政府采购服务指导性目录的通知”、“ 201</w:t>
      </w:r>
      <w:r w:rsidR="00A3240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年度武汉市江汉区人民政府新华街办事处部门决算”等财务公开事项；主动更新“新华街领导班子成员分工”；同时积极在“武汉市江汉区人民政府”相关栏目更新工作动态、活动信息等。</w:t>
      </w:r>
    </w:p>
    <w:p w:rsidR="008547E9" w:rsidRDefault="00E40BFB">
      <w:pPr>
        <w:pStyle w:val="a3"/>
        <w:widowControl/>
        <w:shd w:val="clear" w:color="auto" w:fill="FFFFFF"/>
        <w:spacing w:beforeAutospacing="0" w:after="240" w:afterAutospacing="0"/>
        <w:ind w:firstLineChars="200" w:firstLine="640"/>
        <w:jc w:val="both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8"/>
        <w:gridCol w:w="2058"/>
        <w:gridCol w:w="6"/>
        <w:gridCol w:w="1388"/>
        <w:gridCol w:w="2070"/>
      </w:tblGrid>
      <w:tr w:rsidR="008547E9">
        <w:trPr>
          <w:trHeight w:val="370"/>
        </w:trPr>
        <w:tc>
          <w:tcPr>
            <w:tcW w:w="8940" w:type="dxa"/>
            <w:gridSpan w:val="5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第二十条第（一）项</w:t>
            </w:r>
          </w:p>
        </w:tc>
      </w:tr>
      <w:tr w:rsidR="008547E9">
        <w:trPr>
          <w:trHeight w:val="502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05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本年新</w:t>
            </w:r>
          </w:p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制作数量</w:t>
            </w:r>
          </w:p>
        </w:tc>
        <w:tc>
          <w:tcPr>
            <w:tcW w:w="139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本年新</w:t>
            </w:r>
          </w:p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公开数量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对外公开总数量</w:t>
            </w:r>
          </w:p>
        </w:tc>
      </w:tr>
      <w:tr w:rsidR="008547E9">
        <w:trPr>
          <w:trHeight w:val="300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规章</w:t>
            </w:r>
          </w:p>
        </w:tc>
        <w:tc>
          <w:tcPr>
            <w:tcW w:w="205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9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9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规范性文件</w:t>
            </w:r>
          </w:p>
        </w:tc>
        <w:tc>
          <w:tcPr>
            <w:tcW w:w="205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9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449"/>
        </w:trPr>
        <w:tc>
          <w:tcPr>
            <w:tcW w:w="8940" w:type="dxa"/>
            <w:gridSpan w:val="5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第二十条第（五）项</w:t>
            </w:r>
          </w:p>
        </w:tc>
      </w:tr>
      <w:tr w:rsidR="008547E9">
        <w:trPr>
          <w:trHeight w:val="581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05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上一年项目数量</w:t>
            </w:r>
          </w:p>
        </w:tc>
        <w:tc>
          <w:tcPr>
            <w:tcW w:w="139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本年增/减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处理决定数量</w:t>
            </w:r>
          </w:p>
        </w:tc>
      </w:tr>
      <w:tr w:rsidR="008547E9">
        <w:trPr>
          <w:trHeight w:val="490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行政许可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509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其他对外管理服务事项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 w:rsidP="00A3240F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A3240F"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13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A3240F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A3240F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14685</w:t>
            </w:r>
          </w:p>
        </w:tc>
      </w:tr>
      <w:tr w:rsidR="008547E9">
        <w:trPr>
          <w:trHeight w:val="386"/>
        </w:trPr>
        <w:tc>
          <w:tcPr>
            <w:tcW w:w="8940" w:type="dxa"/>
            <w:gridSpan w:val="5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第二十条第（六）项</w:t>
            </w:r>
          </w:p>
        </w:tc>
      </w:tr>
      <w:tr w:rsidR="008547E9">
        <w:trPr>
          <w:trHeight w:val="581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05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上一年项目数量</w:t>
            </w:r>
          </w:p>
        </w:tc>
        <w:tc>
          <w:tcPr>
            <w:tcW w:w="139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本年增/减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处理决定数量</w:t>
            </w:r>
          </w:p>
        </w:tc>
      </w:tr>
      <w:tr w:rsidR="008547E9">
        <w:trPr>
          <w:trHeight w:val="407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行政处罚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89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行政强制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07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445"/>
        </w:trPr>
        <w:tc>
          <w:tcPr>
            <w:tcW w:w="8940" w:type="dxa"/>
            <w:gridSpan w:val="5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第二十条第（八）项</w:t>
            </w:r>
          </w:p>
        </w:tc>
      </w:tr>
      <w:tr w:rsidR="008547E9">
        <w:trPr>
          <w:trHeight w:val="280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上一年项目数量</w:t>
            </w:r>
          </w:p>
        </w:tc>
        <w:tc>
          <w:tcPr>
            <w:tcW w:w="3458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本年增/减</w:t>
            </w:r>
          </w:p>
        </w:tc>
      </w:tr>
      <w:tr w:rsidR="008547E9">
        <w:trPr>
          <w:trHeight w:val="509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行政事业性收费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458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446"/>
        </w:trPr>
        <w:tc>
          <w:tcPr>
            <w:tcW w:w="8940" w:type="dxa"/>
            <w:gridSpan w:val="5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第二十条第（九）项</w:t>
            </w:r>
          </w:p>
        </w:tc>
      </w:tr>
      <w:tr w:rsidR="008547E9">
        <w:trPr>
          <w:trHeight w:val="539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信息内容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采购项目数量</w:t>
            </w:r>
          </w:p>
        </w:tc>
        <w:tc>
          <w:tcPr>
            <w:tcW w:w="3458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采购总金额</w:t>
            </w:r>
          </w:p>
        </w:tc>
      </w:tr>
      <w:tr w:rsidR="008547E9">
        <w:trPr>
          <w:trHeight w:val="541"/>
        </w:trPr>
        <w:tc>
          <w:tcPr>
            <w:tcW w:w="341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政府集中采购</w:t>
            </w:r>
          </w:p>
        </w:tc>
        <w:tc>
          <w:tcPr>
            <w:tcW w:w="2064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954620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458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547E9" w:rsidRDefault="0095462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8547E9" w:rsidRDefault="00E40BFB">
      <w:pPr>
        <w:pStyle w:val="a3"/>
        <w:widowControl/>
        <w:shd w:val="clear" w:color="auto" w:fill="FFFFFF"/>
        <w:spacing w:beforeAutospacing="0" w:after="240" w:afterAutospacing="0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846"/>
        <w:gridCol w:w="2599"/>
        <w:gridCol w:w="675"/>
        <w:gridCol w:w="621"/>
        <w:gridCol w:w="702"/>
        <w:gridCol w:w="864"/>
        <w:gridCol w:w="824"/>
        <w:gridCol w:w="609"/>
        <w:gridCol w:w="636"/>
      </w:tblGrid>
      <w:tr w:rsidR="008547E9">
        <w:trPr>
          <w:trHeight w:val="315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931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申请人情况</w:t>
            </w:r>
          </w:p>
        </w:tc>
      </w:tr>
      <w:tr w:rsidR="008547E9">
        <w:trPr>
          <w:trHeight w:val="345"/>
        </w:trPr>
        <w:tc>
          <w:tcPr>
            <w:tcW w:w="405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自然人</w:t>
            </w:r>
          </w:p>
        </w:tc>
        <w:tc>
          <w:tcPr>
            <w:tcW w:w="362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法人或其他组织</w:t>
            </w:r>
          </w:p>
        </w:tc>
        <w:tc>
          <w:tcPr>
            <w:tcW w:w="63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</w:tr>
      <w:tr w:rsidR="008547E9">
        <w:trPr>
          <w:trHeight w:val="661"/>
        </w:trPr>
        <w:tc>
          <w:tcPr>
            <w:tcW w:w="405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商业企业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科研机构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社会公益组织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法律服务机构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3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8547E9">
        <w:trPr>
          <w:trHeight w:val="315"/>
        </w:trPr>
        <w:tc>
          <w:tcPr>
            <w:tcW w:w="405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405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15"/>
        </w:trPr>
        <w:tc>
          <w:tcPr>
            <w:tcW w:w="61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三、本年度办理结果</w:t>
            </w:r>
          </w:p>
        </w:tc>
        <w:tc>
          <w:tcPr>
            <w:tcW w:w="34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（一）予以公开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661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（三）不予公开</w:t>
            </w: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1.属于国家秘密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661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3.危及“三安全一稳定”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4.保护第三方合法权益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6.属于四类过程性信息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8.属于行政查询事项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50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（四）无法提供</w:t>
            </w: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661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581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3.补正后申请内容仍不明确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（五）不予处理</w:t>
            </w: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1.信访举报投诉类申请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2.重复申请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661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9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45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（六）其他处理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30"/>
        </w:trPr>
        <w:tc>
          <w:tcPr>
            <w:tcW w:w="61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楷体" w:cs="楷体" w:hint="eastAsia"/>
                <w:kern w:val="0"/>
                <w:szCs w:val="21"/>
              </w:rPr>
              <w:t>（七）总计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8547E9">
        <w:trPr>
          <w:trHeight w:val="390"/>
        </w:trPr>
        <w:tc>
          <w:tcPr>
            <w:tcW w:w="405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8547E9" w:rsidRDefault="00E40BFB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四、政府信息公开行政复议、行政诉讼情况</w:t>
      </w:r>
      <w:bookmarkStart w:id="0" w:name="_GoBack"/>
      <w:bookmarkEnd w:id="0"/>
    </w:p>
    <w:p w:rsidR="008547E9" w:rsidRDefault="008547E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65"/>
        <w:gridCol w:w="551"/>
        <w:gridCol w:w="606"/>
        <w:gridCol w:w="606"/>
        <w:gridCol w:w="606"/>
        <w:gridCol w:w="612"/>
        <w:gridCol w:w="606"/>
        <w:gridCol w:w="606"/>
        <w:gridCol w:w="606"/>
        <w:gridCol w:w="607"/>
        <w:gridCol w:w="612"/>
      </w:tblGrid>
      <w:tr w:rsidR="008547E9">
        <w:trPr>
          <w:trHeight w:val="345"/>
        </w:trPr>
        <w:tc>
          <w:tcPr>
            <w:tcW w:w="308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601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行政诉讼</w:t>
            </w:r>
          </w:p>
        </w:tc>
      </w:tr>
      <w:tr w:rsidR="008547E9">
        <w:trPr>
          <w:trHeight w:val="361"/>
        </w:trPr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2981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303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复议后起诉</w:t>
            </w:r>
          </w:p>
        </w:tc>
      </w:tr>
      <w:tr w:rsidR="008547E9">
        <w:trPr>
          <w:trHeight w:val="1397"/>
        </w:trPr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8547E9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</w:tr>
      <w:tr w:rsidR="008547E9">
        <w:trPr>
          <w:trHeight w:val="855"/>
        </w:trPr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47E9" w:rsidRDefault="00E40BF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8547E9" w:rsidRDefault="008547E9">
      <w:pPr>
        <w:widowControl/>
        <w:shd w:val="clear" w:color="auto" w:fill="FFFFFF"/>
        <w:jc w:val="center"/>
        <w:rPr>
          <w:rFonts w:ascii="宋体" w:eastAsia="宋体" w:hAnsi="宋体" w:cs="宋体"/>
          <w:sz w:val="24"/>
        </w:rPr>
      </w:pPr>
    </w:p>
    <w:p w:rsidR="008547E9" w:rsidRDefault="008547E9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</w:p>
    <w:sectPr w:rsidR="008547E9" w:rsidSect="008547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84" w:rsidRDefault="00357E84" w:rsidP="00A3240F">
      <w:r>
        <w:separator/>
      </w:r>
    </w:p>
  </w:endnote>
  <w:endnote w:type="continuationSeparator" w:id="0">
    <w:p w:rsidR="00357E84" w:rsidRDefault="00357E84" w:rsidP="00A3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84" w:rsidRDefault="00357E84" w:rsidP="00A3240F">
      <w:r>
        <w:separator/>
      </w:r>
    </w:p>
  </w:footnote>
  <w:footnote w:type="continuationSeparator" w:id="0">
    <w:p w:rsidR="00357E84" w:rsidRDefault="00357E84" w:rsidP="00A32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D722CB"/>
    <w:rsid w:val="000478F1"/>
    <w:rsid w:val="00357E84"/>
    <w:rsid w:val="004472CE"/>
    <w:rsid w:val="005E76F2"/>
    <w:rsid w:val="00847F45"/>
    <w:rsid w:val="008547E9"/>
    <w:rsid w:val="00863ED6"/>
    <w:rsid w:val="00895C1A"/>
    <w:rsid w:val="00954620"/>
    <w:rsid w:val="009F3F7C"/>
    <w:rsid w:val="00A3240F"/>
    <w:rsid w:val="00A473D5"/>
    <w:rsid w:val="00B00BD6"/>
    <w:rsid w:val="00B320F8"/>
    <w:rsid w:val="00B34ED7"/>
    <w:rsid w:val="00B9009B"/>
    <w:rsid w:val="00C60FB4"/>
    <w:rsid w:val="00E40BFB"/>
    <w:rsid w:val="00E81046"/>
    <w:rsid w:val="00F906C0"/>
    <w:rsid w:val="00FC4ACC"/>
    <w:rsid w:val="04D722CB"/>
    <w:rsid w:val="14BD6228"/>
    <w:rsid w:val="15457005"/>
    <w:rsid w:val="1AB54E57"/>
    <w:rsid w:val="368B667B"/>
    <w:rsid w:val="4E4F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47E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3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2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24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</cp:revision>
  <dcterms:created xsi:type="dcterms:W3CDTF">2019-11-27T01:16:00Z</dcterms:created>
  <dcterms:modified xsi:type="dcterms:W3CDTF">2021-01-21T03:25:00Z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