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万松街道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社会保障工作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任务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清单</w:t>
      </w:r>
    </w:p>
    <w:p>
      <w:pPr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1、积极开展城乡低保动态复查和新申请低保家庭核查申报工作，严格实行动态管理，切实做到应保尽保，应退尽退。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2、抓好市区两级医疗救助政策的落实，使困难居民家庭大病住院后个人自费部分得到适当的救助。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3、抓好高龄津贴、残疾人护理补贴、公租房租赁补贴发放和“两参”人员工资补齐工作。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4、落实法律法规和有关文件规定的计划生育奖励、扶助政策。落实出生人口性别比综合治理，加强二孩及以上孕情监测；落实计划生育协会重点任务和基本生育全程免费服务，推进母婴设施建设和托幼服务。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、加大宣传力度，鼓励和支持楠山康养引进更多的老年人入住；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、整合资源，确保社区嵌入式网点全覆盖；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、拓展品牌，继续开展好配送餐服务。</w:t>
      </w:r>
    </w:p>
    <w:p>
      <w:pPr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微软雅黑" w:eastAsia="仿宋_GB2312" w:cs="微软雅黑"/>
          <w:sz w:val="32"/>
          <w:szCs w:val="32"/>
        </w:rPr>
        <w:t>街道中心辐射式网点投入运营。与武汉楠山康养有限公司合作建设的“楠山有约万松园”项目，正式投入运营。</w:t>
      </w:r>
    </w:p>
    <w:p>
      <w:pPr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9、</w:t>
      </w:r>
      <w:r>
        <w:rPr>
          <w:rFonts w:hint="eastAsia" w:ascii="仿宋_GB2312" w:hAnsi="微软雅黑" w:eastAsia="仿宋_GB2312" w:cs="微软雅黑"/>
          <w:sz w:val="32"/>
          <w:szCs w:val="32"/>
        </w:rPr>
        <w:t>扎实抓好养老服务工作，拓展“互联网+养老”功能</w:t>
      </w:r>
    </w:p>
    <w:p>
      <w:pPr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微软雅黑"/>
          <w:sz w:val="32"/>
          <w:szCs w:val="32"/>
        </w:rPr>
        <w:t>抓好街道中心辐射式和社区嵌入式网点的运营服务工作；</w:t>
      </w:r>
    </w:p>
    <w:p>
      <w:pPr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抓好家庭床位建设和上门居家服务工作；会同职能部门加强对两家运营机构的监督管理工作；</w:t>
      </w:r>
      <w:bookmarkStart w:id="0" w:name="_GoBack"/>
      <w:bookmarkEnd w:id="0"/>
      <w:r>
        <w:rPr>
          <w:rFonts w:hint="eastAsia" w:ascii="仿宋_GB2312" w:hAnsi="微软雅黑" w:eastAsia="仿宋_GB2312" w:cs="微软雅黑"/>
          <w:sz w:val="32"/>
          <w:szCs w:val="32"/>
        </w:rPr>
        <w:t>拓展品牌，继续开展好配送餐服务工作。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76612"/>
    <w:rsid w:val="4EE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2022-04-02T07:57:00Z</dcterms:created>
  <dc:creator>VON</dc:creator>
  <cp:lastModifiedBy>VON</cp:lastModifiedBy>
  <dcterms:modified xsi:type="dcterms:W3CDTF">2022-04-02T08:02:11Z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