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附件2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901"/>
        <w:gridCol w:w="938"/>
        <w:gridCol w:w="145"/>
        <w:gridCol w:w="422"/>
        <w:gridCol w:w="287"/>
        <w:gridCol w:w="280"/>
        <w:gridCol w:w="145"/>
        <w:gridCol w:w="426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（2019年度）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单位：江汉区融媒体中心（盖章）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44"/>
                <w:sz w:val="18"/>
                <w:szCs w:val="18"/>
              </w:rPr>
              <w:t>江汉之声微信公众平台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项目科室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全媒宣传科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李江东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“两江交汇”“江汉之声”发布数量</w:t>
            </w:r>
          </w:p>
        </w:tc>
        <w:tc>
          <w:tcPr>
            <w:tcW w:w="33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（50）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“两江交汇”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“江汉之声”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210期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指标：宣传全区干部群众抢抓机遇、加快发展的生动实践，为构筑富裕活力美丽幸福新江汉营造良好舆论氛围。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指标：完成及时率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≦规定的时间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指标：成本控制率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≦预算安排数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指标：不考核该指标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指标：宣传好江汉改革发展、拼搏赶超，塑造良好江汉形象。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指标：不考核该指标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指标1：财务可持续性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资金有保证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指标2：管理可持续性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创新能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力增强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指标（10）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指标：读者评价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1、“年度指标值”：年初未设立2019年预算绩效目标的项目，“年度指标值”的设定，来源于“市（区）级目标”“单位自定目标”“历史标准”“行业标准”“经验标准”和“制度标准"等。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2、偏差原因分析及改进措施：从指标值设置是否合理、指标值是否可获取、指标未完成原因（政策、制度、管理）等方面进行分析并提出改进措施和建议。</w:t>
      </w: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0346C7"/>
    <w:rsid w:val="000E2C31"/>
    <w:rsid w:val="003C7513"/>
    <w:rsid w:val="00465440"/>
    <w:rsid w:val="0049666E"/>
    <w:rsid w:val="004C3E25"/>
    <w:rsid w:val="006C45A5"/>
    <w:rsid w:val="007238BB"/>
    <w:rsid w:val="00852AD2"/>
    <w:rsid w:val="00892B7C"/>
    <w:rsid w:val="00C6755E"/>
    <w:rsid w:val="00DC66E6"/>
    <w:rsid w:val="139054A7"/>
    <w:rsid w:val="17DD6227"/>
    <w:rsid w:val="190346C7"/>
    <w:rsid w:val="23C9023A"/>
    <w:rsid w:val="28B23953"/>
    <w:rsid w:val="291B6F27"/>
    <w:rsid w:val="301B3A96"/>
    <w:rsid w:val="3B317AB6"/>
    <w:rsid w:val="49980322"/>
    <w:rsid w:val="58711232"/>
    <w:rsid w:val="5B416075"/>
    <w:rsid w:val="6A24742E"/>
    <w:rsid w:val="717B6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武汉市财政局</Company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2020-08-19T07:52:00Z</dcterms:created>
  <dc:creator>1904</dc:creator>
  <cp:lastModifiedBy>放开那女孩</cp:lastModifiedBy>
  <cp:lastPrinted>2020-04-30T06:47:00Z</cp:lastPrinted>
  <dcterms:modified xsi:type="dcterms:W3CDTF">2020-09-25T09:15:47Z</dcterms:modified>
  <dc:title>附近2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