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283"/>
        <w:gridCol w:w="426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单位：（盖章）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网络舆情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财务负责人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项目科室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舆情信息科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项目负责人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张刚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85725570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指标1：舆情信息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网络信息的深度分析研判不够。改进措施：加强对敏感突发事件的舆情分析研究，形成分析专报，服务领导决策。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指标2：举办培训班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效目标完成信息报送绩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网络舆情监测频率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24小时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完成培训班绩效目标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培训参与度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按期完成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培训人均成本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预算时间规定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不考核该指标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网络舆情风险点排查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舆情监测覆盖面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不考核该指标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指标1：财务可持续性管理可持续性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资金有保证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工作有计划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相关单位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1、“年度指标值”：年初未设立2019年预算绩效目标的项目，“年度指标值”的设定，来源于“市（区）级目标”“单位自定目标”“历史标准”“行业标准”“经验标准”和“制度标准"等。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2、偏差原因分析及改进措施：从指标值设置是否合理、指标值是否可获取、指标未完成原因（政策、制度、管理）等方面进行分析并提出改进措施和建议。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46C7"/>
    <w:rsid w:val="139054A7"/>
    <w:rsid w:val="190346C7"/>
    <w:rsid w:val="1AF30B6D"/>
    <w:rsid w:val="23C9023A"/>
    <w:rsid w:val="26154F68"/>
    <w:rsid w:val="28B23953"/>
    <w:rsid w:val="291B6F27"/>
    <w:rsid w:val="414052B1"/>
    <w:rsid w:val="49980322"/>
    <w:rsid w:val="4F43035A"/>
    <w:rsid w:val="58711232"/>
    <w:rsid w:val="5B416075"/>
    <w:rsid w:val="5D314D60"/>
    <w:rsid w:val="63942D16"/>
    <w:rsid w:val="6A24742E"/>
    <w:rsid w:val="6C4C506E"/>
    <w:rsid w:val="6DF554D1"/>
    <w:rsid w:val="7B4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武汉市财政局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2020-04-28T08:35:00Z</dcterms:created>
  <dc:creator>1904</dc:creator>
  <cp:lastModifiedBy>放开那女孩</cp:lastModifiedBy>
  <cp:lastPrinted>2020-08-31T02:34:00Z</cp:lastPrinted>
  <dcterms:modified xsi:type="dcterms:W3CDTF">2020-09-25T09:56:46Z</dcterms:modified>
  <dc:title>附近2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