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6E352">
      <w:pPr>
        <w:keepNext w:val="0"/>
        <w:keepLines w:val="0"/>
        <w:widowControl/>
        <w:suppressLineNumbers w:val="0"/>
        <w:snapToGrid w:val="0"/>
        <w:spacing w:before="0" w:beforeAutospacing="1" w:after="0" w:afterAutospacing="1" w:line="600" w:lineRule="atLeast"/>
        <w:ind w:left="0" w:right="24"/>
        <w:jc w:val="left"/>
        <w:rPr>
          <w:rFonts w:hint="eastAsia" w:ascii="宋体" w:hAnsi="宋体" w:eastAsia="宋体" w:cs="宋体"/>
          <w:kern w:val="0"/>
          <w:sz w:val="32"/>
          <w:szCs w:val="32"/>
        </w:rPr>
      </w:pPr>
    </w:p>
    <w:p w14:paraId="4ED6BF59">
      <w:pPr>
        <w:keepNext w:val="0"/>
        <w:keepLines w:val="0"/>
        <w:widowControl/>
        <w:suppressLineNumbers w:val="0"/>
        <w:adjustRightInd w:val="0"/>
        <w:snapToGrid w:val="0"/>
        <w:spacing w:before="0" w:beforeAutospacing="1" w:after="0" w:afterAutospacing="1" w:line="560" w:lineRule="atLeast"/>
        <w:ind w:left="0" w:right="0"/>
        <w:jc w:val="center"/>
        <w:rPr>
          <w:rFonts w:hint="eastAsia" w:ascii="宋体" w:hAnsi="宋体" w:eastAsia="宋体" w:cs="宋体"/>
          <w:color w:val="000000"/>
          <w:kern w:val="0"/>
          <w:sz w:val="48"/>
          <w:szCs w:val="48"/>
        </w:rPr>
      </w:pPr>
      <w:r>
        <w:rPr>
          <w:rFonts w:hint="eastAsia" w:ascii="宋体" w:hAnsi="宋体" w:eastAsia="宋体" w:cs="宋体"/>
          <w:color w:val="000000"/>
          <w:kern w:val="0"/>
          <w:sz w:val="48"/>
          <w:szCs w:val="48"/>
        </w:rPr>
        <w:t xml:space="preserve"> </w:t>
      </w:r>
    </w:p>
    <w:p w14:paraId="1B0E06CA">
      <w:pPr>
        <w:keepNext w:val="0"/>
        <w:keepLines w:val="0"/>
        <w:widowControl/>
        <w:suppressLineNumbers w:val="0"/>
        <w:adjustRightInd w:val="0"/>
        <w:snapToGrid w:val="0"/>
        <w:spacing w:before="0" w:beforeAutospacing="1" w:after="0" w:afterAutospacing="1" w:line="560" w:lineRule="atLeast"/>
        <w:ind w:left="0" w:right="0"/>
        <w:jc w:val="center"/>
        <w:rPr>
          <w:rFonts w:hint="eastAsia" w:ascii="宋体" w:hAnsi="宋体" w:eastAsia="宋体" w:cs="宋体"/>
          <w:color w:val="000000"/>
          <w:kern w:val="0"/>
          <w:sz w:val="48"/>
          <w:szCs w:val="48"/>
        </w:rPr>
      </w:pPr>
      <w:r>
        <w:rPr>
          <w:rFonts w:hint="eastAsia" w:ascii="宋体" w:hAnsi="宋体" w:eastAsia="宋体" w:cs="宋体"/>
          <w:color w:val="000000"/>
          <w:kern w:val="0"/>
          <w:sz w:val="48"/>
          <w:szCs w:val="48"/>
        </w:rPr>
        <w:t xml:space="preserve"> </w:t>
      </w:r>
    </w:p>
    <w:p w14:paraId="0B06EC12">
      <w:pPr>
        <w:keepNext w:val="0"/>
        <w:keepLines w:val="0"/>
        <w:widowControl/>
        <w:suppressLineNumbers w:val="0"/>
        <w:adjustRightInd w:val="0"/>
        <w:snapToGrid w:val="0"/>
        <w:spacing w:before="0" w:beforeAutospacing="1" w:after="0" w:afterAutospacing="1" w:line="560" w:lineRule="atLeast"/>
        <w:ind w:left="0" w:right="0"/>
        <w:jc w:val="center"/>
        <w:rPr>
          <w:rFonts w:hint="eastAsia" w:ascii="宋体" w:hAnsi="宋体" w:eastAsia="宋体" w:cs="宋体"/>
          <w:color w:val="000000"/>
          <w:kern w:val="0"/>
          <w:sz w:val="48"/>
          <w:szCs w:val="48"/>
        </w:rPr>
      </w:pPr>
      <w:r>
        <w:rPr>
          <w:rFonts w:hint="eastAsia" w:ascii="宋体" w:hAnsi="宋体" w:eastAsia="宋体" w:cs="宋体"/>
          <w:color w:val="000000"/>
          <w:kern w:val="0"/>
          <w:sz w:val="48"/>
          <w:szCs w:val="48"/>
        </w:rPr>
        <w:t xml:space="preserve"> </w:t>
      </w:r>
    </w:p>
    <w:p w14:paraId="3107984C">
      <w:pPr>
        <w:keepNext w:val="0"/>
        <w:keepLines w:val="0"/>
        <w:widowControl/>
        <w:suppressLineNumbers w:val="0"/>
        <w:adjustRightInd w:val="0"/>
        <w:snapToGrid w:val="0"/>
        <w:spacing w:before="0" w:beforeAutospacing="1" w:after="0" w:afterAutospacing="1" w:line="560" w:lineRule="atLeast"/>
        <w:ind w:left="0" w:right="0"/>
        <w:jc w:val="center"/>
        <w:rPr>
          <w:rFonts w:hint="eastAsia" w:ascii="宋体" w:hAnsi="宋体" w:eastAsia="宋体" w:cs="宋体"/>
          <w:color w:val="000000"/>
          <w:kern w:val="0"/>
          <w:sz w:val="48"/>
          <w:szCs w:val="48"/>
        </w:rPr>
      </w:pPr>
      <w:r>
        <w:rPr>
          <w:rFonts w:hint="eastAsia" w:ascii="宋体" w:hAnsi="宋体" w:eastAsia="宋体" w:cs="宋体"/>
          <w:color w:val="000000"/>
          <w:kern w:val="0"/>
          <w:sz w:val="48"/>
          <w:szCs w:val="48"/>
        </w:rPr>
        <w:t xml:space="preserve"> </w:t>
      </w:r>
    </w:p>
    <w:p w14:paraId="3F08F525">
      <w:pPr>
        <w:keepNext w:val="0"/>
        <w:keepLines w:val="0"/>
        <w:widowControl/>
        <w:suppressLineNumbers w:val="0"/>
        <w:adjustRightInd w:val="0"/>
        <w:snapToGrid w:val="0"/>
        <w:spacing w:before="0" w:beforeAutospacing="1" w:after="0" w:afterAutospacing="1" w:line="560" w:lineRule="atLeast"/>
        <w:ind w:left="0" w:right="0"/>
        <w:jc w:val="center"/>
        <w:rPr>
          <w:rFonts w:hint="eastAsia" w:ascii="宋体" w:hAnsi="宋体" w:eastAsia="宋体" w:cs="宋体"/>
          <w:color w:val="000000"/>
          <w:kern w:val="0"/>
          <w:sz w:val="48"/>
          <w:szCs w:val="48"/>
        </w:rPr>
      </w:pPr>
      <w:r>
        <w:rPr>
          <w:rFonts w:hint="eastAsia" w:ascii="宋体" w:hAnsi="宋体" w:eastAsia="宋体" w:cs="宋体"/>
          <w:color w:val="000000"/>
          <w:kern w:val="0"/>
          <w:sz w:val="48"/>
          <w:szCs w:val="48"/>
        </w:rPr>
        <w:t xml:space="preserve"> </w:t>
      </w:r>
    </w:p>
    <w:p w14:paraId="01CDEF1A">
      <w:pPr>
        <w:keepNext w:val="0"/>
        <w:keepLines w:val="0"/>
        <w:widowControl/>
        <w:suppressLineNumbers w:val="0"/>
        <w:adjustRightInd w:val="0"/>
        <w:snapToGrid w:val="0"/>
        <w:spacing w:before="0" w:beforeAutospacing="1" w:after="0" w:afterAutospacing="1" w:line="560" w:lineRule="atLeast"/>
        <w:ind w:left="0" w:right="0"/>
        <w:jc w:val="center"/>
        <w:rPr>
          <w:rFonts w:hint="eastAsia" w:ascii="宋体" w:hAnsi="宋体" w:eastAsia="宋体" w:cs="宋体"/>
          <w:color w:val="000000"/>
          <w:kern w:val="0"/>
          <w:sz w:val="48"/>
          <w:szCs w:val="48"/>
        </w:rPr>
      </w:pPr>
      <w:r>
        <w:rPr>
          <w:rFonts w:hint="eastAsia" w:ascii="宋体" w:hAnsi="宋体" w:eastAsia="宋体" w:cs="宋体"/>
          <w:color w:val="000000"/>
          <w:kern w:val="0"/>
          <w:sz w:val="48"/>
          <w:szCs w:val="48"/>
        </w:rPr>
        <w:t>2021年度</w:t>
      </w:r>
      <w:r>
        <w:rPr>
          <w:rFonts w:hint="eastAsia" w:ascii="宋体" w:hAnsi="宋体" w:eastAsia="宋体" w:cs="宋体"/>
          <w:kern w:val="0"/>
          <w:sz w:val="24"/>
          <w:szCs w:val="24"/>
        </w:rPr>
        <w:t xml:space="preserve"> </w:t>
      </w:r>
      <w:r>
        <w:rPr>
          <w:rFonts w:hint="eastAsia" w:ascii="宋体" w:hAnsi="宋体" w:eastAsia="宋体" w:cs="宋体"/>
          <w:color w:val="000000"/>
          <w:kern w:val="0"/>
          <w:sz w:val="48"/>
          <w:szCs w:val="48"/>
        </w:rPr>
        <w:t>武汉市江汉区残疾人联合会</w:t>
      </w:r>
    </w:p>
    <w:p w14:paraId="0310D748">
      <w:pPr>
        <w:keepNext w:val="0"/>
        <w:keepLines w:val="0"/>
        <w:widowControl/>
        <w:suppressLineNumbers w:val="0"/>
        <w:adjustRightInd w:val="0"/>
        <w:snapToGrid w:val="0"/>
        <w:spacing w:before="0" w:beforeAutospacing="1" w:after="0" w:afterAutospacing="1" w:line="560" w:lineRule="atLeast"/>
        <w:ind w:left="0" w:right="0"/>
        <w:jc w:val="center"/>
        <w:rPr>
          <w:rFonts w:hint="eastAsia" w:ascii="宋体" w:hAnsi="宋体" w:eastAsia="宋体" w:cs="宋体"/>
          <w:color w:val="000000"/>
          <w:kern w:val="0"/>
          <w:sz w:val="48"/>
          <w:szCs w:val="48"/>
        </w:rPr>
      </w:pPr>
      <w:r>
        <w:rPr>
          <w:rFonts w:hint="eastAsia" w:ascii="宋体" w:hAnsi="宋体" w:eastAsia="宋体" w:cs="宋体"/>
          <w:color w:val="000000"/>
          <w:kern w:val="0"/>
          <w:sz w:val="48"/>
          <w:szCs w:val="48"/>
        </w:rPr>
        <w:t>决算公开</w:t>
      </w:r>
    </w:p>
    <w:p w14:paraId="2ED64198">
      <w:pPr>
        <w:keepNext w:val="0"/>
        <w:keepLines w:val="0"/>
        <w:widowControl/>
        <w:suppressLineNumbers w:val="0"/>
        <w:adjustRightInd w:val="0"/>
        <w:snapToGrid w:val="0"/>
        <w:spacing w:before="0" w:beforeAutospacing="1" w:after="0" w:afterAutospacing="1" w:line="560" w:lineRule="atLeast"/>
        <w:ind w:left="0" w:right="0"/>
        <w:jc w:val="center"/>
        <w:rPr>
          <w:rFonts w:hint="eastAsia" w:ascii="宋体" w:hAnsi="宋体" w:eastAsia="宋体" w:cs="宋体"/>
          <w:b/>
          <w:bCs w:val="0"/>
          <w:color w:val="000000"/>
          <w:kern w:val="0"/>
          <w:sz w:val="72"/>
          <w:szCs w:val="72"/>
        </w:rPr>
      </w:pPr>
      <w:r>
        <w:rPr>
          <w:rFonts w:hint="eastAsia" w:ascii="宋体" w:hAnsi="宋体" w:eastAsia="宋体" w:cs="宋体"/>
          <w:b/>
          <w:bCs w:val="0"/>
          <w:color w:val="000000"/>
          <w:kern w:val="0"/>
          <w:sz w:val="72"/>
          <w:szCs w:val="72"/>
        </w:rPr>
        <w:t xml:space="preserve"> </w:t>
      </w:r>
    </w:p>
    <w:p w14:paraId="098D0989">
      <w:pPr>
        <w:keepNext w:val="0"/>
        <w:keepLines w:val="0"/>
        <w:widowControl/>
        <w:suppressLineNumbers w:val="0"/>
        <w:adjustRightInd w:val="0"/>
        <w:snapToGrid w:val="0"/>
        <w:spacing w:before="0" w:beforeAutospacing="1" w:after="0" w:afterAutospacing="1" w:line="560" w:lineRule="atLeast"/>
        <w:ind w:left="0" w:right="0"/>
        <w:jc w:val="center"/>
        <w:rPr>
          <w:rFonts w:hint="eastAsia" w:ascii="宋体" w:hAnsi="宋体" w:eastAsia="宋体" w:cs="宋体"/>
          <w:b/>
          <w:bCs w:val="0"/>
          <w:color w:val="000000"/>
          <w:kern w:val="0"/>
          <w:sz w:val="72"/>
          <w:szCs w:val="72"/>
        </w:rPr>
      </w:pPr>
      <w:r>
        <w:rPr>
          <w:rFonts w:hint="eastAsia" w:ascii="宋体" w:hAnsi="宋体" w:eastAsia="宋体" w:cs="宋体"/>
          <w:b/>
          <w:bCs w:val="0"/>
          <w:color w:val="000000"/>
          <w:kern w:val="0"/>
          <w:sz w:val="72"/>
          <w:szCs w:val="72"/>
        </w:rPr>
        <w:t xml:space="preserve">  </w:t>
      </w:r>
    </w:p>
    <w:p w14:paraId="42CE6209">
      <w:pPr>
        <w:keepNext w:val="0"/>
        <w:keepLines w:val="0"/>
        <w:widowControl/>
        <w:suppressLineNumbers w:val="0"/>
        <w:adjustRightInd w:val="0"/>
        <w:snapToGrid w:val="0"/>
        <w:spacing w:before="0" w:beforeAutospacing="1" w:after="0" w:afterAutospacing="1" w:line="560" w:lineRule="atLeast"/>
        <w:ind w:left="0" w:right="0"/>
        <w:jc w:val="center"/>
        <w:rPr>
          <w:rFonts w:hint="eastAsia" w:ascii="宋体" w:hAnsi="宋体" w:eastAsia="宋体" w:cs="宋体"/>
          <w:b/>
          <w:bCs w:val="0"/>
          <w:color w:val="000000"/>
          <w:kern w:val="0"/>
          <w:sz w:val="72"/>
          <w:szCs w:val="72"/>
        </w:rPr>
      </w:pPr>
      <w:r>
        <w:rPr>
          <w:rFonts w:hint="eastAsia" w:ascii="宋体" w:hAnsi="宋体" w:eastAsia="宋体" w:cs="宋体"/>
          <w:b/>
          <w:bCs w:val="0"/>
          <w:color w:val="000000"/>
          <w:kern w:val="0"/>
          <w:sz w:val="72"/>
          <w:szCs w:val="72"/>
        </w:rPr>
        <w:t xml:space="preserve"> </w:t>
      </w:r>
    </w:p>
    <w:p w14:paraId="43277553">
      <w:pPr>
        <w:keepNext w:val="0"/>
        <w:keepLines w:val="0"/>
        <w:widowControl/>
        <w:suppressLineNumbers w:val="0"/>
        <w:adjustRightInd w:val="0"/>
        <w:snapToGrid w:val="0"/>
        <w:spacing w:before="0" w:beforeAutospacing="1" w:after="0" w:afterAutospacing="1" w:line="560" w:lineRule="atLeast"/>
        <w:ind w:left="0" w:right="0"/>
        <w:jc w:val="center"/>
        <w:rPr>
          <w:rFonts w:hint="eastAsia" w:ascii="宋体" w:hAnsi="宋体" w:eastAsia="宋体" w:cs="宋体"/>
          <w:b/>
          <w:bCs w:val="0"/>
          <w:color w:val="000000"/>
          <w:kern w:val="0"/>
          <w:sz w:val="72"/>
          <w:szCs w:val="72"/>
        </w:rPr>
      </w:pPr>
      <w:r>
        <w:rPr>
          <w:rFonts w:hint="eastAsia" w:ascii="宋体" w:hAnsi="宋体" w:eastAsia="宋体" w:cs="宋体"/>
          <w:b/>
          <w:bCs w:val="0"/>
          <w:color w:val="000000"/>
          <w:kern w:val="0"/>
          <w:sz w:val="72"/>
          <w:szCs w:val="72"/>
        </w:rPr>
        <w:t xml:space="preserve"> </w:t>
      </w:r>
    </w:p>
    <w:p w14:paraId="491A709C">
      <w:pPr>
        <w:keepNext w:val="0"/>
        <w:keepLines w:val="0"/>
        <w:widowControl/>
        <w:suppressLineNumbers w:val="0"/>
        <w:adjustRightInd w:val="0"/>
        <w:snapToGrid w:val="0"/>
        <w:spacing w:before="0" w:beforeAutospacing="1" w:after="0" w:afterAutospacing="1" w:line="560" w:lineRule="atLeast"/>
        <w:ind w:left="0" w:right="0"/>
        <w:jc w:val="center"/>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2022年10月</w:t>
      </w:r>
      <w:r>
        <w:rPr>
          <w:rFonts w:hint="eastAsia" w:cs="宋体"/>
          <w:color w:val="000000"/>
          <w:kern w:val="0"/>
          <w:sz w:val="32"/>
          <w:szCs w:val="32"/>
          <w:lang w:val="en-US" w:eastAsia="zh-CN"/>
        </w:rPr>
        <w:t>27</w:t>
      </w:r>
      <w:r>
        <w:rPr>
          <w:rFonts w:hint="eastAsia" w:ascii="宋体" w:hAnsi="宋体" w:eastAsia="宋体" w:cs="宋体"/>
          <w:color w:val="000000"/>
          <w:kern w:val="0"/>
          <w:sz w:val="32"/>
          <w:szCs w:val="32"/>
        </w:rPr>
        <w:t>日</w:t>
      </w:r>
    </w:p>
    <w:p w14:paraId="22D3145C">
      <w:pPr>
        <w:keepNext w:val="0"/>
        <w:keepLines w:val="0"/>
        <w:widowControl/>
        <w:suppressLineNumbers w:val="0"/>
        <w:adjustRightInd w:val="0"/>
        <w:snapToGrid w:val="0"/>
        <w:spacing w:before="0" w:beforeAutospacing="1" w:after="0" w:afterAutospacing="1" w:line="360" w:lineRule="auto"/>
        <w:ind w:left="0" w:right="0"/>
        <w:rPr>
          <w:rFonts w:hint="eastAsia" w:ascii="宋体" w:hAnsi="宋体" w:eastAsia="宋体" w:cs="宋体"/>
          <w:kern w:val="0"/>
          <w:sz w:val="32"/>
          <w:szCs w:val="32"/>
        </w:rPr>
      </w:pPr>
      <w:r>
        <w:rPr>
          <w:rFonts w:hint="eastAsia" w:ascii="宋体" w:hAnsi="宋体" w:eastAsia="宋体" w:cs="宋体"/>
          <w:kern w:val="0"/>
          <w:sz w:val="32"/>
          <w:szCs w:val="32"/>
        </w:rPr>
        <w:t xml:space="preserve"> </w:t>
      </w:r>
    </w:p>
    <w:p w14:paraId="0E0B7AC5">
      <w:pPr>
        <w:keepNext w:val="0"/>
        <w:keepLines w:val="0"/>
        <w:widowControl/>
        <w:suppressLineNumbers w:val="0"/>
        <w:jc w:val="center"/>
        <w:rPr>
          <w:rFonts w:hint="eastAsia" w:ascii="宋体" w:hAnsi="宋体" w:eastAsia="宋体" w:cs="宋体"/>
          <w:b/>
          <w:bCs w:val="0"/>
          <w:kern w:val="44"/>
          <w:sz w:val="48"/>
          <w:szCs w:val="48"/>
        </w:rPr>
      </w:pPr>
      <w:r>
        <w:rPr>
          <w:rFonts w:hint="eastAsia" w:ascii="宋体" w:hAnsi="宋体" w:eastAsia="宋体" w:cs="宋体"/>
          <w:b/>
          <w:bCs w:val="0"/>
          <w:kern w:val="44"/>
          <w:sz w:val="48"/>
          <w:szCs w:val="48"/>
        </w:rPr>
        <w:t>目    录</w:t>
      </w:r>
    </w:p>
    <w:p w14:paraId="1DE457E4">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bCs/>
          <w:kern w:val="0"/>
          <w:sz w:val="32"/>
          <w:szCs w:val="32"/>
        </w:rPr>
      </w:pPr>
      <w:r>
        <w:rPr>
          <w:rFonts w:hint="eastAsia" w:ascii="宋体" w:hAnsi="宋体" w:eastAsia="宋体" w:cs="宋体"/>
          <w:bCs/>
          <w:kern w:val="0"/>
          <w:sz w:val="32"/>
          <w:szCs w:val="32"/>
        </w:rPr>
        <w:t>第一部分  武汉市江汉区残疾人联合会概况</w:t>
      </w:r>
    </w:p>
    <w:p w14:paraId="66E83CB9">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一、部门主要职能</w:t>
      </w:r>
    </w:p>
    <w:p w14:paraId="59BCE891">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二、部门决算单位构成</w:t>
      </w:r>
    </w:p>
    <w:p w14:paraId="169F5679">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三、部门人员构成</w:t>
      </w:r>
    </w:p>
    <w:p w14:paraId="3B752156">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right="0"/>
        <w:textAlignment w:val="auto"/>
        <w:rPr>
          <w:rFonts w:hint="eastAsia" w:ascii="宋体" w:hAnsi="宋体" w:eastAsia="宋体" w:cs="宋体"/>
          <w:kern w:val="0"/>
          <w:sz w:val="24"/>
          <w:szCs w:val="24"/>
        </w:rPr>
      </w:pPr>
      <w:r>
        <w:rPr>
          <w:rFonts w:hint="eastAsia" w:cs="宋体"/>
          <w:bCs/>
          <w:kern w:val="0"/>
          <w:sz w:val="32"/>
          <w:szCs w:val="32"/>
          <w:lang w:eastAsia="zh-CN"/>
        </w:rPr>
        <w:t>　</w:t>
      </w:r>
      <w:r>
        <w:rPr>
          <w:rFonts w:hint="eastAsia" w:ascii="宋体" w:hAnsi="宋体" w:eastAsia="宋体" w:cs="宋体"/>
          <w:bCs/>
          <w:kern w:val="0"/>
          <w:sz w:val="32"/>
          <w:szCs w:val="32"/>
        </w:rPr>
        <w:t>第二部分  武汉市江汉区残疾人联合会2021年度部门决算表</w:t>
      </w:r>
    </w:p>
    <w:p w14:paraId="70FEEE8E">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kern w:val="0"/>
          <w:sz w:val="24"/>
          <w:szCs w:val="24"/>
        </w:rPr>
      </w:pPr>
      <w:r>
        <w:rPr>
          <w:rFonts w:hint="eastAsia" w:ascii="宋体" w:hAnsi="宋体" w:eastAsia="宋体" w:cs="宋体"/>
          <w:color w:val="000000"/>
          <w:kern w:val="0"/>
          <w:sz w:val="32"/>
          <w:szCs w:val="32"/>
        </w:rPr>
        <w:t>一、收入支出决算总表(表1)</w:t>
      </w:r>
    </w:p>
    <w:p w14:paraId="253DD856">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二、收入决算表(表2)</w:t>
      </w:r>
    </w:p>
    <w:p w14:paraId="5E802DCE">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三、支出决算表(表3)</w:t>
      </w:r>
    </w:p>
    <w:p w14:paraId="43D7302B">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四、财政拨款收入支出决算总表(表4)</w:t>
      </w:r>
    </w:p>
    <w:p w14:paraId="0E1BBFEE">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五、一般公共预算财政拨款支出决算表(表5)</w:t>
      </w:r>
    </w:p>
    <w:p w14:paraId="050A9D09">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六、一般公共预算财政拨款基本支出决算明细表(表6)</w:t>
      </w:r>
    </w:p>
    <w:p w14:paraId="574B122C">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七、一般公共预算财政拨款“三公”经费支出决算表(表7)</w:t>
      </w:r>
    </w:p>
    <w:p w14:paraId="43E1FB22">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八、政府性基金预算财政拨款收入支出决算表(表8)</w:t>
      </w:r>
    </w:p>
    <w:p w14:paraId="251CC2CF">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九、国有资本经营预算财政拨款支出决算表（表9）</w:t>
      </w:r>
    </w:p>
    <w:p w14:paraId="550BF8B5">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bCs/>
          <w:kern w:val="0"/>
          <w:sz w:val="32"/>
          <w:szCs w:val="32"/>
        </w:rPr>
      </w:pPr>
      <w:r>
        <w:rPr>
          <w:rFonts w:hint="eastAsia" w:ascii="宋体" w:hAnsi="宋体" w:eastAsia="宋体" w:cs="宋体"/>
          <w:bCs/>
          <w:kern w:val="0"/>
          <w:sz w:val="32"/>
          <w:szCs w:val="32"/>
        </w:rPr>
        <w:t xml:space="preserve"> 第三部分  武汉市江汉区残疾人联合会2021年度部门决算情况说明 </w:t>
      </w:r>
    </w:p>
    <w:p w14:paraId="07CCEF6A">
      <w:pPr>
        <w:pStyle w:val="8"/>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jc w:val="both"/>
        <w:textAlignment w:val="auto"/>
        <w:rPr>
          <w:rFonts w:hint="eastAsia" w:ascii="宋体" w:hAnsi="宋体" w:eastAsia="宋体" w:cs="宋体"/>
          <w:kern w:val="0"/>
          <w:sz w:val="32"/>
          <w:szCs w:val="32"/>
        </w:rPr>
      </w:pPr>
      <w:r>
        <w:rPr>
          <w:rFonts w:hint="eastAsia" w:ascii="宋体" w:hAnsi="宋体" w:eastAsia="宋体" w:cs="宋体"/>
          <w:kern w:val="0"/>
          <w:sz w:val="32"/>
          <w:szCs w:val="32"/>
        </w:rPr>
        <w:t>一、收入支出决算总体情况</w:t>
      </w:r>
      <w:r>
        <w:rPr>
          <w:rFonts w:hint="eastAsia" w:ascii="宋体" w:hAnsi="宋体" w:eastAsia="宋体" w:cs="宋体"/>
          <w:bCs/>
          <w:kern w:val="0"/>
          <w:sz w:val="32"/>
          <w:szCs w:val="32"/>
        </w:rPr>
        <w:t>说明</w:t>
      </w:r>
      <w:r>
        <w:rPr>
          <w:rFonts w:hint="eastAsia" w:ascii="宋体" w:hAnsi="宋体" w:eastAsia="宋体" w:cs="宋体"/>
          <w:kern w:val="0"/>
          <w:sz w:val="32"/>
          <w:szCs w:val="32"/>
        </w:rPr>
        <w:t xml:space="preserve"> </w:t>
      </w:r>
    </w:p>
    <w:p w14:paraId="1E966FB1">
      <w:pPr>
        <w:pStyle w:val="8"/>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jc w:val="both"/>
        <w:textAlignment w:val="auto"/>
        <w:rPr>
          <w:rFonts w:hint="eastAsia" w:ascii="宋体" w:hAnsi="宋体" w:eastAsia="宋体" w:cs="宋体"/>
          <w:kern w:val="0"/>
          <w:sz w:val="32"/>
          <w:szCs w:val="32"/>
        </w:rPr>
      </w:pPr>
      <w:r>
        <w:rPr>
          <w:rFonts w:hint="eastAsia" w:ascii="宋体" w:hAnsi="宋体" w:eastAsia="宋体" w:cs="宋体"/>
          <w:kern w:val="0"/>
          <w:sz w:val="32"/>
          <w:szCs w:val="32"/>
        </w:rPr>
        <w:t>二、收入决算情况</w:t>
      </w:r>
      <w:r>
        <w:rPr>
          <w:rFonts w:hint="eastAsia" w:ascii="宋体" w:hAnsi="宋体" w:eastAsia="宋体" w:cs="宋体"/>
          <w:bCs/>
          <w:kern w:val="0"/>
          <w:sz w:val="32"/>
          <w:szCs w:val="32"/>
        </w:rPr>
        <w:t>说明</w:t>
      </w:r>
    </w:p>
    <w:p w14:paraId="70AA10BD">
      <w:pPr>
        <w:pStyle w:val="8"/>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jc w:val="both"/>
        <w:textAlignment w:val="auto"/>
        <w:rPr>
          <w:rFonts w:hint="eastAsia" w:ascii="宋体" w:hAnsi="宋体" w:eastAsia="宋体" w:cs="宋体"/>
          <w:kern w:val="0"/>
          <w:sz w:val="32"/>
          <w:szCs w:val="32"/>
        </w:rPr>
      </w:pPr>
      <w:r>
        <w:rPr>
          <w:rFonts w:hint="eastAsia" w:ascii="宋体" w:hAnsi="宋体" w:eastAsia="宋体" w:cs="宋体"/>
          <w:kern w:val="0"/>
          <w:sz w:val="32"/>
          <w:szCs w:val="32"/>
        </w:rPr>
        <w:t>三、支出决算情况</w:t>
      </w:r>
      <w:r>
        <w:rPr>
          <w:rFonts w:hint="eastAsia" w:ascii="宋体" w:hAnsi="宋体" w:eastAsia="宋体" w:cs="宋体"/>
          <w:bCs/>
          <w:kern w:val="0"/>
          <w:sz w:val="32"/>
          <w:szCs w:val="32"/>
        </w:rPr>
        <w:t>说明</w:t>
      </w:r>
    </w:p>
    <w:p w14:paraId="263A49CF">
      <w:pPr>
        <w:pStyle w:val="8"/>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jc w:val="both"/>
        <w:textAlignment w:val="auto"/>
        <w:rPr>
          <w:rFonts w:hint="eastAsia" w:ascii="宋体" w:hAnsi="宋体" w:eastAsia="宋体" w:cs="宋体"/>
          <w:bCs/>
          <w:kern w:val="0"/>
          <w:sz w:val="32"/>
          <w:szCs w:val="32"/>
        </w:rPr>
      </w:pPr>
      <w:r>
        <w:rPr>
          <w:rFonts w:hint="eastAsia" w:ascii="宋体" w:hAnsi="宋体" w:eastAsia="宋体" w:cs="宋体"/>
          <w:kern w:val="0"/>
          <w:sz w:val="32"/>
          <w:szCs w:val="32"/>
        </w:rPr>
        <w:t>四、</w:t>
      </w:r>
      <w:r>
        <w:rPr>
          <w:rFonts w:hint="eastAsia" w:ascii="宋体" w:hAnsi="宋体" w:eastAsia="宋体" w:cs="宋体"/>
          <w:bCs/>
          <w:kern w:val="0"/>
          <w:sz w:val="32"/>
          <w:szCs w:val="32"/>
        </w:rPr>
        <w:t>财政拨款收入支出决算总体情况说明</w:t>
      </w:r>
    </w:p>
    <w:p w14:paraId="58A5BC7B">
      <w:pPr>
        <w:pStyle w:val="8"/>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jc w:val="both"/>
        <w:textAlignment w:val="auto"/>
        <w:rPr>
          <w:rFonts w:hint="eastAsia" w:ascii="宋体" w:hAnsi="宋体" w:eastAsia="宋体" w:cs="宋体"/>
          <w:bCs/>
          <w:kern w:val="0"/>
          <w:sz w:val="32"/>
          <w:szCs w:val="32"/>
        </w:rPr>
      </w:pPr>
      <w:r>
        <w:rPr>
          <w:rFonts w:hint="eastAsia" w:ascii="宋体" w:hAnsi="宋体" w:eastAsia="宋体" w:cs="宋体"/>
          <w:bCs/>
          <w:kern w:val="0"/>
          <w:sz w:val="32"/>
          <w:szCs w:val="32"/>
        </w:rPr>
        <w:t>五、一般公共预算财政拨款支出决算情况说明</w:t>
      </w:r>
    </w:p>
    <w:p w14:paraId="124AE80C">
      <w:pPr>
        <w:pStyle w:val="8"/>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jc w:val="both"/>
        <w:textAlignment w:val="auto"/>
        <w:rPr>
          <w:rFonts w:hint="eastAsia" w:ascii="宋体" w:hAnsi="宋体" w:eastAsia="宋体" w:cs="宋体"/>
          <w:kern w:val="0"/>
          <w:sz w:val="32"/>
          <w:szCs w:val="32"/>
        </w:rPr>
      </w:pPr>
      <w:r>
        <w:rPr>
          <w:rFonts w:hint="eastAsia" w:ascii="宋体" w:hAnsi="宋体" w:eastAsia="宋体" w:cs="宋体"/>
          <w:kern w:val="0"/>
          <w:sz w:val="32"/>
          <w:szCs w:val="32"/>
        </w:rPr>
        <w:t>六、</w:t>
      </w:r>
      <w:r>
        <w:rPr>
          <w:rFonts w:hint="eastAsia" w:ascii="宋体" w:hAnsi="宋体" w:eastAsia="宋体" w:cs="宋体"/>
          <w:bCs/>
          <w:kern w:val="0"/>
          <w:sz w:val="32"/>
          <w:szCs w:val="32"/>
        </w:rPr>
        <w:t>一般公共预算财政拨款基本支出决算</w:t>
      </w:r>
      <w:r>
        <w:rPr>
          <w:rFonts w:hint="eastAsia" w:ascii="宋体" w:hAnsi="宋体" w:eastAsia="宋体" w:cs="宋体"/>
          <w:kern w:val="0"/>
          <w:sz w:val="32"/>
          <w:szCs w:val="32"/>
        </w:rPr>
        <w:t>情况</w:t>
      </w:r>
      <w:r>
        <w:rPr>
          <w:rFonts w:hint="eastAsia" w:ascii="宋体" w:hAnsi="宋体" w:eastAsia="宋体" w:cs="宋体"/>
          <w:bCs/>
          <w:kern w:val="0"/>
          <w:sz w:val="32"/>
          <w:szCs w:val="32"/>
        </w:rPr>
        <w:t xml:space="preserve">说明 </w:t>
      </w:r>
    </w:p>
    <w:p w14:paraId="75DAF2ED">
      <w:pPr>
        <w:pStyle w:val="8"/>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jc w:val="both"/>
        <w:textAlignment w:val="auto"/>
        <w:rPr>
          <w:rFonts w:hint="eastAsia" w:ascii="宋体" w:hAnsi="宋体" w:eastAsia="宋体" w:cs="宋体"/>
          <w:kern w:val="0"/>
          <w:sz w:val="32"/>
          <w:szCs w:val="32"/>
        </w:rPr>
      </w:pPr>
      <w:r>
        <w:rPr>
          <w:rFonts w:hint="eastAsia" w:ascii="宋体" w:hAnsi="宋体" w:eastAsia="宋体" w:cs="宋体"/>
          <w:kern w:val="0"/>
          <w:sz w:val="32"/>
          <w:szCs w:val="32"/>
        </w:rPr>
        <w:t>七、一般公共预算财政拨款“三公”经费支出决算情况</w:t>
      </w:r>
      <w:r>
        <w:rPr>
          <w:rFonts w:hint="eastAsia" w:ascii="宋体" w:hAnsi="宋体" w:eastAsia="宋体" w:cs="宋体"/>
          <w:bCs/>
          <w:kern w:val="0"/>
          <w:sz w:val="32"/>
          <w:szCs w:val="32"/>
        </w:rPr>
        <w:t>说明</w:t>
      </w:r>
      <w:r>
        <w:rPr>
          <w:rFonts w:hint="eastAsia" w:ascii="宋体" w:hAnsi="宋体" w:eastAsia="宋体" w:cs="宋体"/>
          <w:kern w:val="0"/>
          <w:sz w:val="32"/>
          <w:szCs w:val="32"/>
        </w:rPr>
        <w:t xml:space="preserve"> </w:t>
      </w:r>
    </w:p>
    <w:p w14:paraId="73B07810">
      <w:pPr>
        <w:pStyle w:val="8"/>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jc w:val="both"/>
        <w:textAlignment w:val="auto"/>
        <w:rPr>
          <w:rFonts w:hint="eastAsia" w:ascii="宋体" w:hAnsi="宋体" w:eastAsia="宋体" w:cs="宋体"/>
          <w:bCs/>
          <w:kern w:val="0"/>
          <w:sz w:val="32"/>
          <w:szCs w:val="32"/>
        </w:rPr>
      </w:pPr>
      <w:r>
        <w:rPr>
          <w:rFonts w:hint="eastAsia" w:ascii="宋体" w:hAnsi="宋体" w:eastAsia="宋体" w:cs="宋体"/>
          <w:kern w:val="0"/>
          <w:sz w:val="32"/>
          <w:szCs w:val="32"/>
        </w:rPr>
        <w:t>八、政府性基金预算财政拨款收入支出决算情况</w:t>
      </w:r>
      <w:r>
        <w:rPr>
          <w:rFonts w:hint="eastAsia" w:ascii="宋体" w:hAnsi="宋体" w:eastAsia="宋体" w:cs="宋体"/>
          <w:bCs/>
          <w:kern w:val="0"/>
          <w:sz w:val="32"/>
          <w:szCs w:val="32"/>
        </w:rPr>
        <w:t>说明</w:t>
      </w:r>
    </w:p>
    <w:p w14:paraId="183546D7">
      <w:pPr>
        <w:pStyle w:val="8"/>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jc w:val="both"/>
        <w:textAlignment w:val="auto"/>
        <w:rPr>
          <w:rFonts w:hint="eastAsia" w:ascii="宋体" w:hAnsi="宋体" w:eastAsia="宋体" w:cs="宋体"/>
          <w:kern w:val="0"/>
          <w:sz w:val="32"/>
          <w:szCs w:val="32"/>
        </w:rPr>
      </w:pPr>
      <w:r>
        <w:rPr>
          <w:rFonts w:hint="eastAsia" w:ascii="宋体" w:hAnsi="宋体" w:eastAsia="宋体" w:cs="宋体"/>
          <w:bCs/>
          <w:kern w:val="0"/>
          <w:sz w:val="32"/>
          <w:szCs w:val="32"/>
        </w:rPr>
        <w:t>九、国有资本经营预算财政拨款支出决算情况说明</w:t>
      </w:r>
    </w:p>
    <w:p w14:paraId="33A1949E">
      <w:pPr>
        <w:pStyle w:val="8"/>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jc w:val="both"/>
        <w:textAlignment w:val="auto"/>
        <w:rPr>
          <w:rFonts w:hint="eastAsia" w:ascii="宋体" w:hAnsi="宋体" w:eastAsia="宋体" w:cs="宋体"/>
          <w:kern w:val="0"/>
          <w:sz w:val="32"/>
          <w:szCs w:val="32"/>
        </w:rPr>
      </w:pPr>
      <w:r>
        <w:rPr>
          <w:rFonts w:hint="eastAsia" w:ascii="宋体" w:hAnsi="宋体" w:eastAsia="宋体" w:cs="宋体"/>
          <w:kern w:val="0"/>
          <w:sz w:val="32"/>
          <w:szCs w:val="32"/>
        </w:rPr>
        <w:t>十、机关运行经费支出说明</w:t>
      </w:r>
    </w:p>
    <w:p w14:paraId="06ED9A42">
      <w:pPr>
        <w:pStyle w:val="8"/>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jc w:val="both"/>
        <w:textAlignment w:val="auto"/>
        <w:rPr>
          <w:rFonts w:hint="eastAsia" w:ascii="宋体" w:hAnsi="宋体" w:eastAsia="宋体" w:cs="宋体"/>
          <w:kern w:val="0"/>
          <w:sz w:val="32"/>
          <w:szCs w:val="32"/>
        </w:rPr>
      </w:pPr>
      <w:r>
        <w:rPr>
          <w:rFonts w:hint="eastAsia" w:ascii="宋体" w:hAnsi="宋体" w:eastAsia="宋体" w:cs="宋体"/>
          <w:kern w:val="0"/>
          <w:sz w:val="32"/>
          <w:szCs w:val="32"/>
        </w:rPr>
        <w:t>十一、政府采购支出说明</w:t>
      </w:r>
    </w:p>
    <w:p w14:paraId="03BFB205">
      <w:pPr>
        <w:pStyle w:val="8"/>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jc w:val="both"/>
        <w:textAlignment w:val="auto"/>
        <w:rPr>
          <w:rFonts w:hint="eastAsia" w:ascii="宋体" w:hAnsi="宋体" w:eastAsia="宋体" w:cs="宋体"/>
          <w:kern w:val="0"/>
          <w:sz w:val="32"/>
          <w:szCs w:val="32"/>
        </w:rPr>
      </w:pPr>
      <w:r>
        <w:rPr>
          <w:rFonts w:hint="eastAsia" w:ascii="宋体" w:hAnsi="宋体" w:eastAsia="宋体" w:cs="宋体"/>
          <w:kern w:val="0"/>
          <w:sz w:val="32"/>
          <w:szCs w:val="32"/>
        </w:rPr>
        <w:t>十二、国有资产占用情况说明</w:t>
      </w:r>
    </w:p>
    <w:p w14:paraId="3342E07A">
      <w:pPr>
        <w:pStyle w:val="8"/>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jc w:val="both"/>
        <w:textAlignment w:val="auto"/>
        <w:rPr>
          <w:rFonts w:hint="eastAsia" w:ascii="宋体" w:hAnsi="宋体" w:eastAsia="宋体" w:cs="宋体"/>
          <w:kern w:val="0"/>
          <w:sz w:val="32"/>
          <w:szCs w:val="32"/>
        </w:rPr>
      </w:pPr>
      <w:r>
        <w:rPr>
          <w:rFonts w:hint="eastAsia" w:ascii="宋体" w:hAnsi="宋体" w:eastAsia="宋体" w:cs="宋体"/>
          <w:kern w:val="0"/>
          <w:sz w:val="32"/>
          <w:szCs w:val="32"/>
        </w:rPr>
        <w:t>十三、预算绩效情况说明</w:t>
      </w:r>
    </w:p>
    <w:p w14:paraId="0D017DED">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bCs/>
          <w:kern w:val="0"/>
          <w:sz w:val="32"/>
          <w:szCs w:val="32"/>
        </w:rPr>
      </w:pPr>
      <w:r>
        <w:rPr>
          <w:rFonts w:hint="eastAsia" w:ascii="宋体" w:hAnsi="宋体" w:eastAsia="宋体" w:cs="宋体"/>
          <w:bCs/>
          <w:kern w:val="0"/>
          <w:sz w:val="32"/>
          <w:szCs w:val="32"/>
        </w:rPr>
        <w:t>第四部分  2021年重点工作完成情况</w:t>
      </w:r>
    </w:p>
    <w:p w14:paraId="180FA414">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bCs/>
          <w:kern w:val="0"/>
          <w:sz w:val="32"/>
          <w:szCs w:val="32"/>
        </w:rPr>
      </w:pPr>
      <w:r>
        <w:rPr>
          <w:rFonts w:hint="eastAsia" w:ascii="宋体" w:hAnsi="宋体" w:eastAsia="宋体" w:cs="宋体"/>
          <w:bCs/>
          <w:kern w:val="0"/>
          <w:sz w:val="32"/>
          <w:szCs w:val="32"/>
        </w:rPr>
        <w:t xml:space="preserve">第五部分  名词解释 </w:t>
      </w:r>
    </w:p>
    <w:p w14:paraId="1C30B086">
      <w:pPr>
        <w:keepNext w:val="0"/>
        <w:keepLines w:val="0"/>
        <w:pageBreakBefore w:val="0"/>
        <w:widowControl/>
        <w:suppressLineNumbers w:val="0"/>
        <w:kinsoku/>
        <w:wordWrap/>
        <w:overflowPunct/>
        <w:topLinePunct w:val="0"/>
        <w:autoSpaceDE/>
        <w:autoSpaceDN/>
        <w:bidi w:val="0"/>
        <w:adjustRightInd/>
        <w:snapToGrid w:val="0"/>
        <w:spacing w:before="0" w:beforeAutospacing="1" w:after="0" w:afterAutospacing="1" w:line="336" w:lineRule="auto"/>
        <w:ind w:left="0" w:right="0" w:firstLine="640" w:firstLineChars="200"/>
        <w:textAlignment w:val="auto"/>
        <w:rPr>
          <w:rFonts w:hint="eastAsia" w:ascii="宋体" w:hAnsi="宋体" w:eastAsia="宋体" w:cs="宋体"/>
          <w:bCs/>
          <w:kern w:val="0"/>
          <w:sz w:val="32"/>
          <w:szCs w:val="32"/>
        </w:rPr>
      </w:pPr>
      <w:r>
        <w:rPr>
          <w:rFonts w:hint="eastAsia" w:ascii="宋体" w:hAnsi="宋体" w:eastAsia="宋体" w:cs="宋体"/>
          <w:bCs/>
          <w:kern w:val="0"/>
          <w:sz w:val="32"/>
          <w:szCs w:val="32"/>
        </w:rPr>
        <w:t xml:space="preserve">第六部分  附件 </w:t>
      </w:r>
    </w:p>
    <w:p w14:paraId="418312C4">
      <w:pPr>
        <w:keepNext w:val="0"/>
        <w:keepLines w:val="0"/>
        <w:widowControl/>
        <w:suppressLineNumbers w:val="0"/>
        <w:snapToGrid w:val="0"/>
        <w:spacing w:before="0" w:beforeAutospacing="1" w:after="0" w:afterAutospacing="1" w:line="600" w:lineRule="atLeast"/>
        <w:ind w:left="0" w:right="24"/>
        <w:jc w:val="left"/>
        <w:rPr>
          <w:rFonts w:hint="eastAsia" w:ascii="宋体" w:hAnsi="宋体" w:eastAsia="宋体" w:cs="宋体"/>
          <w:kern w:val="0"/>
          <w:sz w:val="24"/>
          <w:szCs w:val="24"/>
        </w:rPr>
      </w:pPr>
      <w:r>
        <w:rPr>
          <w:rFonts w:hint="eastAsia" w:ascii="宋体" w:hAnsi="宋体" w:eastAsia="宋体" w:cs="宋体"/>
          <w:kern w:val="0"/>
          <w:sz w:val="32"/>
          <w:szCs w:val="32"/>
        </w:rPr>
        <w:t xml:space="preserve"> </w:t>
      </w:r>
      <w:r>
        <w:rPr>
          <w:rFonts w:hint="eastAsia" w:ascii="宋体" w:hAnsi="宋体" w:eastAsia="宋体" w:cs="宋体"/>
          <w:kern w:val="0"/>
          <w:sz w:val="24"/>
          <w:szCs w:val="24"/>
        </w:rPr>
        <w:t xml:space="preserve">  </w:t>
      </w:r>
    </w:p>
    <w:p w14:paraId="1AB6C14D">
      <w:pPr>
        <w:pStyle w:val="3"/>
        <w:keepNext w:val="0"/>
        <w:keepLines w:val="0"/>
        <w:widowControl/>
        <w:numPr>
          <w:ilvl w:val="0"/>
          <w:numId w:val="1"/>
        </w:numPr>
        <w:suppressLineNumbers w:val="0"/>
        <w:jc w:val="center"/>
        <w:rPr>
          <w:rFonts w:hint="eastAsia" w:ascii="宋体" w:hAnsi="宋体" w:eastAsia="宋体" w:cs="宋体"/>
          <w:b/>
          <w:bCs w:val="0"/>
          <w:kern w:val="44"/>
          <w:sz w:val="48"/>
          <w:szCs w:val="48"/>
        </w:rPr>
      </w:pPr>
      <w:r>
        <w:rPr>
          <w:rFonts w:hint="eastAsia" w:ascii="宋体" w:hAnsi="宋体" w:eastAsia="宋体" w:cs="宋体"/>
          <w:b/>
          <w:bCs w:val="0"/>
          <w:kern w:val="44"/>
          <w:sz w:val="48"/>
          <w:szCs w:val="48"/>
        </w:rPr>
        <w:t xml:space="preserve"> 武汉市江汉区残疾人联合会</w:t>
      </w:r>
      <w:r>
        <w:rPr>
          <w:rFonts w:hint="eastAsia" w:ascii="宋体" w:hAnsi="宋体" w:eastAsia="宋体" w:cs="宋体"/>
          <w:b/>
          <w:bCs w:val="0"/>
          <w:kern w:val="44"/>
          <w:sz w:val="48"/>
          <w:szCs w:val="48"/>
          <w:lang w:val="en-US" w:eastAsia="zh-CN"/>
        </w:rPr>
        <w:t xml:space="preserve"> </w:t>
      </w:r>
      <w:r>
        <w:rPr>
          <w:rFonts w:hint="eastAsia" w:ascii="宋体" w:hAnsi="宋体" w:eastAsia="宋体" w:cs="宋体"/>
          <w:b/>
          <w:bCs w:val="0"/>
          <w:kern w:val="44"/>
          <w:sz w:val="48"/>
          <w:szCs w:val="48"/>
        </w:rPr>
        <w:t>概况</w:t>
      </w:r>
    </w:p>
    <w:p w14:paraId="6CE04588">
      <w:pPr>
        <w:keepNext w:val="0"/>
        <w:keepLines w:val="0"/>
        <w:widowControl/>
        <w:suppressLineNumbers w:val="0"/>
        <w:adjustRightInd w:val="0"/>
        <w:snapToGrid w:val="0"/>
        <w:spacing w:before="0" w:beforeAutospacing="1" w:after="0" w:afterAutospacing="1" w:line="580" w:lineRule="atLeast"/>
        <w:ind w:left="0" w:right="0" w:firstLine="643" w:firstLineChars="200"/>
        <w:rPr>
          <w:rFonts w:hint="eastAsia" w:ascii="宋体" w:hAnsi="宋体" w:eastAsia="宋体" w:cs="宋体"/>
          <w:b/>
          <w:bCs/>
          <w:kern w:val="0"/>
          <w:sz w:val="32"/>
          <w:szCs w:val="32"/>
        </w:rPr>
      </w:pPr>
      <w:r>
        <w:rPr>
          <w:rFonts w:hint="eastAsia" w:ascii="宋体" w:hAnsi="宋体" w:eastAsia="宋体" w:cs="宋体"/>
          <w:b/>
          <w:bCs/>
          <w:kern w:val="0"/>
          <w:sz w:val="32"/>
          <w:szCs w:val="32"/>
        </w:rPr>
        <w:t>一、部门主要职能</w:t>
      </w:r>
    </w:p>
    <w:p w14:paraId="57D48CFB">
      <w:pPr>
        <w:keepNext w:val="0"/>
        <w:keepLines w:val="0"/>
        <w:widowControl/>
        <w:suppressLineNumbers w:val="0"/>
        <w:snapToGrid w:val="0"/>
        <w:spacing w:before="0" w:beforeAutospacing="0" w:after="0" w:afterAutospacing="0" w:line="520" w:lineRule="exact"/>
        <w:ind w:left="0" w:right="0" w:firstLine="640" w:firstLineChars="200"/>
        <w:jc w:val="both"/>
        <w:rPr>
          <w:rFonts w:hint="eastAsia" w:ascii="宋体" w:hAnsi="宋体" w:eastAsia="宋体" w:cs="宋体"/>
          <w:kern w:val="0"/>
          <w:sz w:val="32"/>
          <w:szCs w:val="32"/>
        </w:rPr>
      </w:pPr>
      <w:r>
        <w:rPr>
          <w:rFonts w:hint="eastAsia" w:ascii="宋体" w:hAnsi="宋体" w:eastAsia="宋体" w:cs="宋体"/>
          <w:kern w:val="0"/>
          <w:sz w:val="32"/>
          <w:szCs w:val="32"/>
          <w:lang w:val="en-US" w:eastAsia="zh-CN" w:bidi="ar"/>
        </w:rPr>
        <w:t>（1）贯彻执行党和国家有关残疾人工作的方针、政策和法律、法规；协助政府和地方立法机关研究、制定和实施有关残疾人事业的政策、发展规划和计划，对相关业务领域进行指导和管理。</w:t>
      </w:r>
    </w:p>
    <w:p w14:paraId="0E32F679">
      <w:pPr>
        <w:keepNext w:val="0"/>
        <w:keepLines w:val="0"/>
        <w:widowControl/>
        <w:suppressLineNumbers w:val="0"/>
        <w:snapToGrid w:val="0"/>
        <w:spacing w:before="0" w:beforeAutospacing="0" w:after="0" w:afterAutospacing="0" w:line="520" w:lineRule="exact"/>
        <w:ind w:left="0" w:right="0" w:firstLine="640" w:firstLineChars="200"/>
        <w:jc w:val="both"/>
        <w:rPr>
          <w:rFonts w:hint="eastAsia" w:ascii="宋体" w:hAnsi="宋体" w:eastAsia="宋体" w:cs="宋体"/>
          <w:kern w:val="0"/>
          <w:sz w:val="32"/>
          <w:szCs w:val="32"/>
        </w:rPr>
      </w:pPr>
      <w:r>
        <w:rPr>
          <w:rFonts w:hint="eastAsia" w:ascii="宋体" w:hAnsi="宋体" w:eastAsia="宋体" w:cs="宋体"/>
          <w:kern w:val="0"/>
          <w:sz w:val="32"/>
          <w:szCs w:val="32"/>
          <w:lang w:val="en-US" w:eastAsia="zh-CN" w:bidi="ar"/>
        </w:rPr>
        <w:t>（2）听取残疾人意见，反映残疾人要求，维护残疾人合法权益，为残疾人服务。</w:t>
      </w:r>
    </w:p>
    <w:p w14:paraId="49AF4B21">
      <w:pPr>
        <w:keepNext w:val="0"/>
        <w:keepLines w:val="0"/>
        <w:widowControl/>
        <w:suppressLineNumbers w:val="0"/>
        <w:snapToGrid w:val="0"/>
        <w:spacing w:before="0" w:beforeAutospacing="0" w:after="0" w:afterAutospacing="0" w:line="520" w:lineRule="exact"/>
        <w:ind w:left="0" w:right="0" w:firstLine="640" w:firstLineChars="200"/>
        <w:jc w:val="both"/>
        <w:rPr>
          <w:rFonts w:hint="eastAsia" w:ascii="宋体" w:hAnsi="宋体" w:eastAsia="宋体" w:cs="宋体"/>
          <w:kern w:val="0"/>
          <w:sz w:val="32"/>
          <w:szCs w:val="32"/>
        </w:rPr>
      </w:pPr>
      <w:r>
        <w:rPr>
          <w:rFonts w:hint="eastAsia" w:ascii="宋体" w:hAnsi="宋体" w:eastAsia="宋体" w:cs="宋体"/>
          <w:kern w:val="0"/>
          <w:sz w:val="32"/>
          <w:szCs w:val="32"/>
          <w:lang w:val="en-US" w:eastAsia="zh-CN" w:bidi="ar"/>
        </w:rPr>
        <w:t>（3）团结、教育残疾人遵纪守法，履行应尽的义务，发挥乐观进取精神，自尊、自信、自强、自立，为社会主义现代化建设贡献力量。</w:t>
      </w:r>
    </w:p>
    <w:p w14:paraId="3D48CBD5">
      <w:pPr>
        <w:keepNext w:val="0"/>
        <w:keepLines w:val="0"/>
        <w:widowControl/>
        <w:suppressLineNumbers w:val="0"/>
        <w:snapToGrid w:val="0"/>
        <w:spacing w:before="0" w:beforeAutospacing="0" w:after="0" w:afterAutospacing="0" w:line="520" w:lineRule="exact"/>
        <w:ind w:left="0" w:right="0" w:firstLine="640" w:firstLineChars="200"/>
        <w:jc w:val="both"/>
        <w:rPr>
          <w:rFonts w:hint="eastAsia" w:ascii="宋体" w:hAnsi="宋体" w:eastAsia="宋体" w:cs="宋体"/>
          <w:kern w:val="0"/>
          <w:sz w:val="32"/>
          <w:szCs w:val="32"/>
        </w:rPr>
      </w:pPr>
      <w:r>
        <w:rPr>
          <w:rFonts w:hint="eastAsia" w:ascii="宋体" w:hAnsi="宋体" w:eastAsia="宋体" w:cs="宋体"/>
          <w:kern w:val="0"/>
          <w:sz w:val="32"/>
          <w:szCs w:val="32"/>
          <w:lang w:val="en-US" w:eastAsia="zh-CN" w:bidi="ar"/>
        </w:rPr>
        <w:t>（4）开展组织实施残疾人康复、教育、劳动就业、扶贫、职业培训、文化、体育、科研、用品供应、福利、社会服务、无障碍设施和残疾预防等工作，创造良好的环境和条件，扶助残疾人平等参与社会生活，推动残疾人社会保险工作。</w:t>
      </w:r>
    </w:p>
    <w:p w14:paraId="62F351E0">
      <w:pPr>
        <w:keepNext w:val="0"/>
        <w:keepLines w:val="0"/>
        <w:widowControl/>
        <w:suppressLineNumbers w:val="0"/>
        <w:snapToGrid w:val="0"/>
        <w:spacing w:before="0" w:beforeAutospacing="0" w:after="0" w:afterAutospacing="0" w:line="520" w:lineRule="exact"/>
        <w:ind w:left="0" w:right="0" w:firstLine="640" w:firstLineChars="200"/>
        <w:jc w:val="both"/>
        <w:rPr>
          <w:rFonts w:hint="eastAsia" w:ascii="宋体" w:hAnsi="宋体" w:eastAsia="宋体" w:cs="宋体"/>
          <w:kern w:val="0"/>
          <w:sz w:val="32"/>
          <w:szCs w:val="32"/>
        </w:rPr>
      </w:pPr>
      <w:r>
        <w:rPr>
          <w:rFonts w:hint="eastAsia" w:ascii="宋体" w:hAnsi="宋体" w:eastAsia="宋体" w:cs="宋体"/>
          <w:kern w:val="0"/>
          <w:sz w:val="32"/>
          <w:szCs w:val="32"/>
          <w:lang w:val="en-US" w:eastAsia="zh-CN" w:bidi="ar"/>
        </w:rPr>
        <w:t>（5）弘扬人道主义，宣传残疾人事业，沟通政府、社会与残疾人之间的联系，动员社会理解、尊重、关心、帮助残疾人。</w:t>
      </w:r>
    </w:p>
    <w:p w14:paraId="61AFB6E5">
      <w:pPr>
        <w:keepNext w:val="0"/>
        <w:keepLines w:val="0"/>
        <w:widowControl/>
        <w:suppressLineNumbers w:val="0"/>
        <w:snapToGrid w:val="0"/>
        <w:spacing w:before="0" w:beforeAutospacing="0" w:after="0" w:afterAutospacing="0" w:line="600" w:lineRule="atLeast"/>
        <w:ind w:left="0" w:right="0" w:firstLine="800"/>
        <w:jc w:val="both"/>
        <w:rPr>
          <w:rFonts w:hint="eastAsia" w:ascii="宋体" w:hAnsi="宋体" w:eastAsia="宋体" w:cs="宋体"/>
          <w:kern w:val="0"/>
          <w:sz w:val="32"/>
          <w:szCs w:val="32"/>
        </w:rPr>
      </w:pPr>
      <w:r>
        <w:rPr>
          <w:rFonts w:hint="eastAsia" w:ascii="宋体" w:hAnsi="宋体" w:eastAsia="宋体" w:cs="宋体"/>
          <w:kern w:val="0"/>
          <w:sz w:val="32"/>
          <w:szCs w:val="32"/>
          <w:lang w:val="en-US" w:eastAsia="zh-CN" w:bidi="ar"/>
        </w:rPr>
        <w:t>（6）指导和管理全区各类残疾人社会团体组织。</w:t>
      </w:r>
    </w:p>
    <w:p w14:paraId="4CF112BA">
      <w:pPr>
        <w:keepNext w:val="0"/>
        <w:keepLines w:val="0"/>
        <w:widowControl/>
        <w:suppressLineNumbers w:val="0"/>
        <w:snapToGrid w:val="0"/>
        <w:spacing w:before="0" w:beforeAutospacing="0" w:after="0" w:afterAutospacing="0" w:line="600" w:lineRule="atLeast"/>
        <w:ind w:left="0" w:right="0" w:firstLine="800"/>
        <w:jc w:val="both"/>
        <w:rPr>
          <w:rFonts w:hint="eastAsia" w:ascii="宋体" w:hAnsi="宋体" w:eastAsia="宋体" w:cs="宋体"/>
          <w:kern w:val="0"/>
          <w:sz w:val="32"/>
          <w:szCs w:val="32"/>
        </w:rPr>
      </w:pPr>
      <w:r>
        <w:rPr>
          <w:rFonts w:hint="eastAsia" w:ascii="宋体" w:hAnsi="宋体" w:eastAsia="宋体" w:cs="宋体"/>
          <w:kern w:val="0"/>
          <w:sz w:val="32"/>
          <w:szCs w:val="32"/>
          <w:lang w:val="en-US" w:eastAsia="zh-CN" w:bidi="ar"/>
        </w:rPr>
        <w:t>（7）开展残疾人事业的国内、国际交流与合作。</w:t>
      </w:r>
    </w:p>
    <w:p w14:paraId="394CFC1B">
      <w:pPr>
        <w:keepNext w:val="0"/>
        <w:keepLines w:val="0"/>
        <w:widowControl/>
        <w:suppressLineNumbers w:val="0"/>
        <w:snapToGrid w:val="0"/>
        <w:spacing w:before="0" w:beforeAutospacing="0" w:after="0" w:afterAutospacing="0" w:line="600" w:lineRule="atLeast"/>
        <w:ind w:left="0" w:right="0" w:firstLine="800"/>
        <w:jc w:val="both"/>
        <w:rPr>
          <w:rFonts w:hint="eastAsia" w:ascii="宋体" w:hAnsi="宋体" w:eastAsia="宋体" w:cs="宋体"/>
          <w:kern w:val="0"/>
          <w:sz w:val="32"/>
          <w:szCs w:val="32"/>
        </w:rPr>
      </w:pPr>
      <w:r>
        <w:rPr>
          <w:rFonts w:hint="eastAsia" w:ascii="宋体" w:hAnsi="宋体" w:eastAsia="宋体" w:cs="宋体"/>
          <w:kern w:val="0"/>
          <w:sz w:val="32"/>
          <w:szCs w:val="32"/>
          <w:lang w:val="en-US" w:eastAsia="zh-CN" w:bidi="ar"/>
        </w:rPr>
        <w:t>（8）承担区政府残疾人工作协调委员会的日常工作，做好综合、组织、协调工作。</w:t>
      </w:r>
    </w:p>
    <w:p w14:paraId="29F89DFA">
      <w:pPr>
        <w:keepNext w:val="0"/>
        <w:keepLines w:val="0"/>
        <w:widowControl/>
        <w:suppressLineNumbers w:val="0"/>
        <w:snapToGrid w:val="0"/>
        <w:spacing w:before="0" w:beforeAutospacing="0" w:after="0" w:afterAutospacing="0" w:line="600" w:lineRule="atLeast"/>
        <w:ind w:left="0" w:right="0" w:firstLine="800"/>
        <w:jc w:val="both"/>
        <w:rPr>
          <w:rFonts w:hint="eastAsia" w:ascii="宋体" w:hAnsi="宋体" w:eastAsia="宋体" w:cs="宋体"/>
          <w:kern w:val="0"/>
          <w:sz w:val="24"/>
          <w:szCs w:val="24"/>
        </w:rPr>
      </w:pPr>
      <w:r>
        <w:rPr>
          <w:rFonts w:hint="eastAsia" w:ascii="宋体" w:hAnsi="宋体" w:eastAsia="宋体" w:cs="宋体"/>
          <w:kern w:val="0"/>
          <w:sz w:val="32"/>
          <w:szCs w:val="32"/>
          <w:lang w:val="en-US" w:eastAsia="zh-CN" w:bidi="ar"/>
        </w:rPr>
        <w:t>（9）承办上级交办的有关事项。</w:t>
      </w:r>
    </w:p>
    <w:p w14:paraId="577FF33E">
      <w:pPr>
        <w:keepNext w:val="0"/>
        <w:keepLines w:val="0"/>
        <w:widowControl/>
        <w:suppressLineNumbers w:val="0"/>
        <w:adjustRightInd w:val="0"/>
        <w:snapToGrid w:val="0"/>
        <w:spacing w:before="0" w:beforeAutospacing="1" w:after="0" w:afterAutospacing="1" w:line="580" w:lineRule="atLeast"/>
        <w:ind w:left="0" w:right="0" w:firstLine="643" w:firstLineChars="200"/>
        <w:rPr>
          <w:rFonts w:hint="eastAsia" w:ascii="宋体" w:hAnsi="宋体" w:eastAsia="宋体" w:cs="宋体"/>
          <w:b/>
          <w:bCs/>
          <w:kern w:val="0"/>
          <w:sz w:val="32"/>
          <w:szCs w:val="32"/>
        </w:rPr>
      </w:pPr>
      <w:r>
        <w:rPr>
          <w:rFonts w:hint="eastAsia" w:ascii="宋体" w:hAnsi="宋体" w:eastAsia="宋体" w:cs="宋体"/>
          <w:b/>
          <w:bCs/>
          <w:kern w:val="0"/>
          <w:sz w:val="32"/>
          <w:szCs w:val="32"/>
        </w:rPr>
        <w:t>二、部门决算单位构成</w:t>
      </w:r>
    </w:p>
    <w:p w14:paraId="06FD1441">
      <w:pPr>
        <w:keepNext w:val="0"/>
        <w:keepLines w:val="0"/>
        <w:widowControl/>
        <w:suppressLineNumbers w:val="0"/>
        <w:adjustRightInd w:val="0"/>
        <w:snapToGrid w:val="0"/>
        <w:spacing w:before="0" w:beforeAutospacing="1" w:after="0" w:afterAutospacing="1" w:line="580" w:lineRule="atLeast"/>
        <w:ind w:left="0" w:right="0" w:firstLine="640" w:firstLineChars="200"/>
        <w:rPr>
          <w:rFonts w:hint="eastAsia" w:ascii="宋体" w:hAnsi="宋体" w:eastAsia="宋体" w:cs="宋体"/>
          <w:bCs/>
          <w:kern w:val="0"/>
          <w:sz w:val="32"/>
          <w:szCs w:val="32"/>
        </w:rPr>
      </w:pPr>
      <w:r>
        <w:rPr>
          <w:rFonts w:hint="eastAsia" w:ascii="宋体" w:hAnsi="宋体" w:eastAsia="宋体" w:cs="宋体"/>
          <w:bCs/>
          <w:kern w:val="0"/>
          <w:sz w:val="32"/>
          <w:szCs w:val="32"/>
        </w:rPr>
        <w:t>从单位构成看，武汉市江汉区残疾人联合会部门决算由纳入独立核算的单位本级决算组成。</w:t>
      </w:r>
    </w:p>
    <w:p w14:paraId="1ECDF7AF">
      <w:pPr>
        <w:keepNext w:val="0"/>
        <w:keepLines w:val="0"/>
        <w:widowControl/>
        <w:suppressLineNumbers w:val="0"/>
        <w:adjustRightInd w:val="0"/>
        <w:snapToGrid w:val="0"/>
        <w:spacing w:before="0" w:beforeAutospacing="1" w:after="0" w:afterAutospacing="1" w:line="580" w:lineRule="atLeast"/>
        <w:ind w:left="0" w:right="0" w:firstLine="643" w:firstLineChars="200"/>
        <w:rPr>
          <w:rFonts w:hint="eastAsia" w:ascii="宋体" w:hAnsi="宋体" w:eastAsia="宋体" w:cs="宋体"/>
          <w:b/>
          <w:bCs/>
          <w:kern w:val="0"/>
          <w:sz w:val="32"/>
          <w:szCs w:val="32"/>
        </w:rPr>
      </w:pPr>
      <w:r>
        <w:rPr>
          <w:rFonts w:hint="eastAsia" w:ascii="宋体" w:hAnsi="宋体" w:eastAsia="宋体" w:cs="宋体"/>
          <w:b/>
          <w:bCs/>
          <w:kern w:val="0"/>
          <w:sz w:val="32"/>
          <w:szCs w:val="32"/>
        </w:rPr>
        <w:t>三、部门人员构成</w:t>
      </w:r>
    </w:p>
    <w:p w14:paraId="73D0DA3C">
      <w:pPr>
        <w:keepNext w:val="0"/>
        <w:keepLines w:val="0"/>
        <w:widowControl/>
        <w:suppressLineNumbers w:val="0"/>
        <w:adjustRightInd w:val="0"/>
        <w:snapToGrid w:val="0"/>
        <w:spacing w:before="0" w:beforeAutospacing="1" w:after="0" w:afterAutospacing="1" w:line="580" w:lineRule="atLeast"/>
        <w:ind w:left="0" w:right="0" w:firstLine="640" w:firstLineChars="200"/>
        <w:rPr>
          <w:rFonts w:hint="eastAsia" w:ascii="宋体" w:hAnsi="宋体" w:eastAsia="宋体" w:cs="宋体"/>
          <w:bCs/>
          <w:kern w:val="0"/>
          <w:sz w:val="32"/>
          <w:szCs w:val="32"/>
        </w:rPr>
      </w:pPr>
      <w:r>
        <w:rPr>
          <w:rFonts w:hint="eastAsia" w:ascii="宋体" w:hAnsi="宋体" w:eastAsia="宋体" w:cs="宋体"/>
          <w:bCs/>
          <w:kern w:val="0"/>
          <w:sz w:val="32"/>
          <w:szCs w:val="32"/>
        </w:rPr>
        <w:t>武汉市江汉区残疾人联合会在职实有人数7人，其中：行政4人，事业3人(其中：参照公务员法管理</w:t>
      </w:r>
      <w:r>
        <w:rPr>
          <w:rFonts w:hint="eastAsia" w:cs="宋体"/>
          <w:bCs/>
          <w:kern w:val="0"/>
          <w:sz w:val="32"/>
          <w:szCs w:val="32"/>
          <w:lang w:val="en-US" w:eastAsia="zh-CN"/>
        </w:rPr>
        <w:t>0</w:t>
      </w:r>
      <w:r>
        <w:rPr>
          <w:rFonts w:hint="eastAsia" w:ascii="宋体" w:hAnsi="宋体" w:eastAsia="宋体" w:cs="宋体"/>
          <w:bCs/>
          <w:kern w:val="0"/>
          <w:sz w:val="32"/>
          <w:szCs w:val="32"/>
        </w:rPr>
        <w:t>人)。</w:t>
      </w:r>
    </w:p>
    <w:p w14:paraId="7340FEB9">
      <w:pPr>
        <w:keepNext w:val="0"/>
        <w:keepLines w:val="0"/>
        <w:widowControl/>
        <w:suppressLineNumbers w:val="0"/>
        <w:adjustRightInd w:val="0"/>
        <w:snapToGrid w:val="0"/>
        <w:spacing w:before="0" w:beforeAutospacing="1" w:after="0" w:afterAutospacing="1" w:line="580" w:lineRule="atLeast"/>
        <w:ind w:left="0" w:right="0" w:firstLine="640" w:firstLineChars="200"/>
        <w:rPr>
          <w:rFonts w:hint="eastAsia" w:ascii="宋体" w:hAnsi="宋体" w:eastAsia="宋体" w:cs="宋体"/>
          <w:bCs/>
          <w:kern w:val="0"/>
          <w:sz w:val="32"/>
          <w:szCs w:val="32"/>
        </w:rPr>
      </w:pPr>
      <w:r>
        <w:rPr>
          <w:rFonts w:hint="eastAsia" w:ascii="宋体" w:hAnsi="宋体" w:eastAsia="宋体" w:cs="宋体"/>
          <w:bCs/>
          <w:kern w:val="0"/>
          <w:sz w:val="32"/>
          <w:szCs w:val="32"/>
        </w:rPr>
        <w:t>离退休人员</w:t>
      </w:r>
      <w:r>
        <w:rPr>
          <w:rFonts w:hint="eastAsia" w:cs="宋体"/>
          <w:bCs/>
          <w:kern w:val="0"/>
          <w:sz w:val="32"/>
          <w:szCs w:val="32"/>
          <w:lang w:val="en-US" w:eastAsia="zh-CN"/>
        </w:rPr>
        <w:t>6</w:t>
      </w:r>
      <w:r>
        <w:rPr>
          <w:rFonts w:hint="eastAsia" w:ascii="宋体" w:hAnsi="宋体" w:eastAsia="宋体" w:cs="宋体"/>
          <w:bCs/>
          <w:kern w:val="0"/>
          <w:sz w:val="32"/>
          <w:szCs w:val="32"/>
        </w:rPr>
        <w:t>人，其中：离休0人，退休</w:t>
      </w:r>
      <w:r>
        <w:rPr>
          <w:rFonts w:hint="eastAsia" w:cs="宋体"/>
          <w:bCs/>
          <w:kern w:val="0"/>
          <w:sz w:val="32"/>
          <w:szCs w:val="32"/>
          <w:lang w:val="en-US" w:eastAsia="zh-CN"/>
        </w:rPr>
        <w:t>6</w:t>
      </w:r>
      <w:r>
        <w:rPr>
          <w:rFonts w:hint="eastAsia" w:ascii="宋体" w:hAnsi="宋体" w:eastAsia="宋体" w:cs="宋体"/>
          <w:bCs/>
          <w:kern w:val="0"/>
          <w:sz w:val="32"/>
          <w:szCs w:val="32"/>
        </w:rPr>
        <w:t>人。</w:t>
      </w:r>
    </w:p>
    <w:p w14:paraId="50035215">
      <w:pPr>
        <w:keepNext w:val="0"/>
        <w:keepLines w:val="0"/>
        <w:widowControl/>
        <w:suppressLineNumbers w:val="0"/>
        <w:adjustRightInd w:val="0"/>
        <w:snapToGrid w:val="0"/>
        <w:spacing w:before="0" w:beforeAutospacing="1" w:after="0" w:afterAutospacing="1" w:line="580" w:lineRule="atLeast"/>
        <w:ind w:left="0" w:right="0" w:firstLine="640" w:firstLineChars="200"/>
        <w:rPr>
          <w:rFonts w:hint="eastAsia" w:ascii="宋体" w:hAnsi="宋体" w:eastAsia="宋体" w:cs="宋体"/>
          <w:b/>
          <w:bCs w:val="0"/>
          <w:kern w:val="44"/>
          <w:sz w:val="48"/>
          <w:szCs w:val="48"/>
        </w:rPr>
      </w:pPr>
      <w:r>
        <w:rPr>
          <w:rFonts w:hint="eastAsia" w:ascii="宋体" w:hAnsi="宋体" w:eastAsia="宋体" w:cs="宋体"/>
          <w:kern w:val="0"/>
          <w:sz w:val="32"/>
          <w:szCs w:val="32"/>
        </w:rPr>
        <w:t xml:space="preserve"> </w:t>
      </w:r>
      <w:r>
        <w:rPr>
          <w:rFonts w:hint="eastAsia" w:ascii="宋体" w:hAnsi="宋体" w:eastAsia="宋体" w:cs="宋体"/>
          <w:b/>
          <w:bCs w:val="0"/>
          <w:kern w:val="44"/>
          <w:sz w:val="48"/>
          <w:szCs w:val="48"/>
        </w:rPr>
        <w:t xml:space="preserve"> </w:t>
      </w:r>
    </w:p>
    <w:p w14:paraId="27BE4A96">
      <w:pPr>
        <w:pStyle w:val="3"/>
        <w:keepNext w:val="0"/>
        <w:keepLines w:val="0"/>
        <w:widowControl/>
        <w:suppressLineNumbers w:val="0"/>
        <w:jc w:val="center"/>
        <w:rPr>
          <w:rFonts w:hint="eastAsia" w:ascii="宋体" w:hAnsi="宋体" w:eastAsia="宋体" w:cs="宋体"/>
          <w:b/>
          <w:bCs w:val="0"/>
          <w:kern w:val="44"/>
          <w:sz w:val="48"/>
          <w:szCs w:val="48"/>
        </w:rPr>
      </w:pPr>
    </w:p>
    <w:p w14:paraId="5ED75FA1">
      <w:pPr>
        <w:rPr>
          <w:rFonts w:hint="eastAsia" w:ascii="宋体" w:hAnsi="宋体" w:eastAsia="宋体" w:cs="宋体"/>
          <w:b/>
          <w:bCs w:val="0"/>
          <w:kern w:val="44"/>
          <w:sz w:val="48"/>
          <w:szCs w:val="48"/>
        </w:rPr>
      </w:pPr>
    </w:p>
    <w:p w14:paraId="355E64D0">
      <w:pPr>
        <w:pStyle w:val="2"/>
        <w:rPr>
          <w:rFonts w:hint="eastAsia" w:ascii="宋体" w:hAnsi="宋体" w:eastAsia="宋体" w:cs="宋体"/>
          <w:b/>
          <w:bCs w:val="0"/>
          <w:kern w:val="44"/>
          <w:sz w:val="48"/>
          <w:szCs w:val="48"/>
        </w:rPr>
      </w:pPr>
    </w:p>
    <w:p w14:paraId="2961CBA1">
      <w:pPr>
        <w:rPr>
          <w:rFonts w:hint="eastAsia" w:ascii="宋体" w:hAnsi="宋体" w:eastAsia="宋体" w:cs="宋体"/>
          <w:b/>
          <w:bCs w:val="0"/>
          <w:kern w:val="44"/>
          <w:sz w:val="48"/>
          <w:szCs w:val="48"/>
        </w:rPr>
      </w:pPr>
    </w:p>
    <w:p w14:paraId="38BAD5EA">
      <w:pPr>
        <w:pStyle w:val="2"/>
        <w:rPr>
          <w:rFonts w:hint="eastAsia" w:ascii="宋体" w:hAnsi="宋体" w:eastAsia="宋体" w:cs="宋体"/>
          <w:b/>
          <w:bCs w:val="0"/>
          <w:kern w:val="44"/>
          <w:sz w:val="48"/>
          <w:szCs w:val="48"/>
        </w:rPr>
      </w:pPr>
    </w:p>
    <w:p w14:paraId="0D458398">
      <w:pPr>
        <w:rPr>
          <w:rFonts w:hint="eastAsia"/>
        </w:rPr>
      </w:pPr>
    </w:p>
    <w:p w14:paraId="1C60B651">
      <w:pPr>
        <w:pStyle w:val="3"/>
        <w:keepNext w:val="0"/>
        <w:keepLines w:val="0"/>
        <w:widowControl/>
        <w:suppressLineNumbers w:val="0"/>
        <w:jc w:val="center"/>
        <w:rPr>
          <w:rFonts w:hint="eastAsia" w:ascii="宋体" w:hAnsi="宋体" w:eastAsia="宋体" w:cs="宋体"/>
          <w:b/>
          <w:bCs w:val="0"/>
          <w:kern w:val="44"/>
          <w:sz w:val="48"/>
          <w:szCs w:val="48"/>
        </w:rPr>
      </w:pPr>
    </w:p>
    <w:p w14:paraId="4817BCC1">
      <w:pPr>
        <w:pStyle w:val="3"/>
        <w:keepNext w:val="0"/>
        <w:keepLines w:val="0"/>
        <w:widowControl/>
        <w:suppressLineNumbers w:val="0"/>
        <w:jc w:val="both"/>
        <w:rPr>
          <w:rFonts w:hint="eastAsia" w:ascii="宋体" w:hAnsi="宋体" w:eastAsia="宋体" w:cs="宋体"/>
          <w:b/>
          <w:bCs w:val="0"/>
          <w:kern w:val="44"/>
          <w:sz w:val="48"/>
          <w:szCs w:val="48"/>
        </w:rPr>
      </w:pPr>
      <w:r>
        <w:rPr>
          <w:rFonts w:hint="eastAsia" w:ascii="宋体" w:hAnsi="宋体" w:eastAsia="宋体" w:cs="宋体"/>
          <w:b/>
          <w:bCs w:val="0"/>
          <w:kern w:val="44"/>
          <w:sz w:val="48"/>
          <w:szCs w:val="48"/>
        </w:rPr>
        <w:t xml:space="preserve"> </w:t>
      </w:r>
    </w:p>
    <w:p w14:paraId="0BB4605F">
      <w:pPr>
        <w:pStyle w:val="3"/>
        <w:keepNext w:val="0"/>
        <w:keepLines w:val="0"/>
        <w:widowControl/>
        <w:numPr>
          <w:ilvl w:val="0"/>
          <w:numId w:val="2"/>
        </w:numPr>
        <w:suppressLineNumbers w:val="0"/>
        <w:jc w:val="center"/>
        <w:rPr>
          <w:rFonts w:hint="eastAsia" w:ascii="宋体" w:hAnsi="宋体" w:eastAsia="宋体" w:cs="宋体"/>
          <w:b/>
          <w:bCs/>
          <w:kern w:val="44"/>
          <w:sz w:val="48"/>
          <w:szCs w:val="48"/>
        </w:rPr>
      </w:pPr>
      <w:r>
        <w:rPr>
          <w:rFonts w:hint="eastAsia" w:ascii="宋体" w:hAnsi="宋体" w:eastAsia="宋体" w:cs="宋体"/>
          <w:b/>
          <w:bCs w:val="0"/>
          <w:kern w:val="44"/>
          <w:sz w:val="48"/>
          <w:szCs w:val="48"/>
        </w:rPr>
        <w:t>武汉市江汉区残疾人联合会2021年度部门决算表</w:t>
      </w:r>
    </w:p>
    <w:p w14:paraId="2B942490">
      <w:pPr>
        <w:keepNext w:val="0"/>
        <w:keepLines w:val="0"/>
        <w:widowControl/>
        <w:suppressLineNumbers w:val="0"/>
        <w:jc w:val="center"/>
        <w:rPr>
          <w:rFonts w:hint="eastAsia" w:ascii="宋体" w:hAnsi="宋体" w:eastAsia="宋体" w:cs="宋体"/>
          <w:kern w:val="0"/>
          <w:sz w:val="24"/>
          <w:szCs w:val="24"/>
        </w:rPr>
      </w:pPr>
      <w:r>
        <w:rPr>
          <w:rFonts w:hint="eastAsia" w:ascii="宋体" w:hAnsi="宋体" w:eastAsia="宋体" w:cs="宋体"/>
          <w:kern w:val="0"/>
          <w:sz w:val="24"/>
          <w:szCs w:val="24"/>
        </w:rPr>
        <w:t>2021年度收入支出决算总表（表1）</w:t>
      </w:r>
    </w:p>
    <w:tbl>
      <w:tblPr>
        <w:tblStyle w:val="6"/>
        <w:tblW w:w="92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334"/>
        <w:gridCol w:w="450"/>
        <w:gridCol w:w="1030"/>
        <w:gridCol w:w="2913"/>
        <w:gridCol w:w="475"/>
        <w:gridCol w:w="1082"/>
      </w:tblGrid>
      <w:tr w14:paraId="69D1D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jc w:val="center"/>
        </w:trPr>
        <w:tc>
          <w:tcPr>
            <w:tcW w:w="3334" w:type="dxa"/>
            <w:tcBorders>
              <w:top w:val="nil"/>
              <w:left w:val="nil"/>
              <w:bottom w:val="single" w:color="808080" w:sz="4" w:space="0"/>
              <w:right w:val="nil"/>
            </w:tcBorders>
            <w:shd w:val="clear" w:color="auto" w:fill="auto"/>
            <w:noWrap/>
            <w:vAlign w:val="center"/>
          </w:tcPr>
          <w:p w14:paraId="25AFF319">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部门：武汉市江汉区残疾人联合会</w:t>
            </w:r>
          </w:p>
        </w:tc>
        <w:tc>
          <w:tcPr>
            <w:tcW w:w="450" w:type="dxa"/>
            <w:tcBorders>
              <w:top w:val="nil"/>
              <w:left w:val="nil"/>
              <w:bottom w:val="single" w:color="808080" w:sz="4" w:space="0"/>
              <w:right w:val="nil"/>
            </w:tcBorders>
            <w:shd w:val="clear" w:color="auto" w:fill="auto"/>
            <w:noWrap/>
            <w:vAlign w:val="center"/>
          </w:tcPr>
          <w:p w14:paraId="4AFBDC38">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1030" w:type="dxa"/>
            <w:tcBorders>
              <w:top w:val="nil"/>
              <w:left w:val="nil"/>
              <w:bottom w:val="single" w:color="808080" w:sz="4" w:space="0"/>
              <w:right w:val="nil"/>
            </w:tcBorders>
            <w:shd w:val="clear" w:color="auto" w:fill="auto"/>
            <w:noWrap/>
            <w:vAlign w:val="center"/>
          </w:tcPr>
          <w:p w14:paraId="008967F8">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2913" w:type="dxa"/>
            <w:tcBorders>
              <w:top w:val="nil"/>
              <w:left w:val="nil"/>
              <w:bottom w:val="single" w:color="808080" w:sz="4" w:space="0"/>
              <w:right w:val="nil"/>
            </w:tcBorders>
            <w:shd w:val="clear" w:color="auto" w:fill="auto"/>
            <w:noWrap/>
            <w:vAlign w:val="center"/>
          </w:tcPr>
          <w:p w14:paraId="2C77BF62">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75" w:type="dxa"/>
            <w:tcBorders>
              <w:top w:val="nil"/>
              <w:left w:val="nil"/>
              <w:bottom w:val="single" w:color="808080" w:sz="4" w:space="0"/>
              <w:right w:val="nil"/>
            </w:tcBorders>
            <w:shd w:val="clear" w:color="auto" w:fill="auto"/>
            <w:noWrap/>
            <w:vAlign w:val="center"/>
          </w:tcPr>
          <w:p w14:paraId="6BE47326">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1082" w:type="dxa"/>
            <w:tcBorders>
              <w:top w:val="nil"/>
              <w:left w:val="nil"/>
              <w:bottom w:val="single" w:color="808080" w:sz="4" w:space="0"/>
              <w:right w:val="nil"/>
            </w:tcBorders>
            <w:shd w:val="clear" w:color="auto" w:fill="auto"/>
            <w:noWrap/>
            <w:vAlign w:val="center"/>
          </w:tcPr>
          <w:p w14:paraId="4F179980">
            <w:pPr>
              <w:keepNext w:val="0"/>
              <w:keepLines w:val="0"/>
              <w:widowControl/>
              <w:suppressLineNumbers w:val="0"/>
              <w:jc w:val="both"/>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6"/>
                <w:szCs w:val="16"/>
              </w:rPr>
              <w:t>单位</w:t>
            </w:r>
            <w:r>
              <w:rPr>
                <w:rFonts w:hint="eastAsia" w:ascii="宋体" w:hAnsi="宋体" w:eastAsia="宋体" w:cs="宋体"/>
                <w:i w:val="0"/>
                <w:iCs w:val="0"/>
                <w:color w:val="000000"/>
                <w:kern w:val="0"/>
                <w:sz w:val="16"/>
                <w:szCs w:val="16"/>
                <w:lang w:eastAsia="zh-CN"/>
              </w:rPr>
              <w:t>：</w:t>
            </w:r>
            <w:r>
              <w:rPr>
                <w:rFonts w:hint="eastAsia" w:ascii="宋体" w:hAnsi="宋体" w:eastAsia="宋体" w:cs="宋体"/>
                <w:i w:val="0"/>
                <w:iCs w:val="0"/>
                <w:color w:val="000000"/>
                <w:kern w:val="0"/>
                <w:sz w:val="16"/>
                <w:szCs w:val="16"/>
              </w:rPr>
              <w:t>万元</w:t>
            </w:r>
          </w:p>
        </w:tc>
      </w:tr>
      <w:tr w14:paraId="19113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814" w:type="dxa"/>
            <w:gridSpan w:val="3"/>
            <w:tcBorders>
              <w:top w:val="nil"/>
              <w:left w:val="single" w:color="000000" w:sz="4" w:space="0"/>
              <w:bottom w:val="single" w:color="000000" w:sz="4" w:space="0"/>
              <w:right w:val="single" w:color="000000" w:sz="4" w:space="0"/>
            </w:tcBorders>
            <w:shd w:val="clear" w:color="auto" w:fill="auto"/>
            <w:noWrap/>
            <w:vAlign w:val="center"/>
          </w:tcPr>
          <w:p w14:paraId="6CB69862">
            <w:pPr>
              <w:keepNext w:val="0"/>
              <w:keepLines w:val="0"/>
              <w:widowControl/>
              <w:suppressLineNumbers w:val="0"/>
              <w:jc w:val="both"/>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收入</w:t>
            </w:r>
          </w:p>
        </w:tc>
        <w:tc>
          <w:tcPr>
            <w:tcW w:w="4470" w:type="dxa"/>
            <w:gridSpan w:val="3"/>
            <w:tcBorders>
              <w:top w:val="nil"/>
              <w:left w:val="nil"/>
              <w:bottom w:val="single" w:color="000000" w:sz="4" w:space="0"/>
              <w:right w:val="single" w:color="000000" w:sz="4" w:space="0"/>
            </w:tcBorders>
            <w:shd w:val="clear" w:color="auto" w:fill="auto"/>
            <w:noWrap/>
            <w:vAlign w:val="center"/>
          </w:tcPr>
          <w:p w14:paraId="467C440D">
            <w:pPr>
              <w:keepNext w:val="0"/>
              <w:keepLines w:val="0"/>
              <w:widowControl/>
              <w:suppressLineNumbers w:val="0"/>
              <w:jc w:val="both"/>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支出</w:t>
            </w:r>
          </w:p>
        </w:tc>
      </w:tr>
      <w:tr w14:paraId="7E419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259195F4">
            <w:pPr>
              <w:keepNext w:val="0"/>
              <w:keepLines w:val="0"/>
              <w:widowControl/>
              <w:suppressLineNumbers w:val="0"/>
              <w:jc w:val="both"/>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项目</w:t>
            </w:r>
          </w:p>
        </w:tc>
        <w:tc>
          <w:tcPr>
            <w:tcW w:w="450" w:type="dxa"/>
            <w:tcBorders>
              <w:top w:val="nil"/>
              <w:left w:val="nil"/>
              <w:bottom w:val="single" w:color="000000" w:sz="4" w:space="0"/>
              <w:right w:val="single" w:color="000000" w:sz="4" w:space="0"/>
            </w:tcBorders>
            <w:shd w:val="clear" w:color="auto" w:fill="auto"/>
            <w:noWrap/>
            <w:vAlign w:val="center"/>
          </w:tcPr>
          <w:p w14:paraId="2E8BA208">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行次</w:t>
            </w:r>
          </w:p>
        </w:tc>
        <w:tc>
          <w:tcPr>
            <w:tcW w:w="1030" w:type="dxa"/>
            <w:tcBorders>
              <w:top w:val="nil"/>
              <w:left w:val="nil"/>
              <w:bottom w:val="single" w:color="000000" w:sz="4" w:space="0"/>
              <w:right w:val="single" w:color="000000" w:sz="4" w:space="0"/>
            </w:tcBorders>
            <w:shd w:val="clear" w:color="auto" w:fill="auto"/>
            <w:noWrap/>
            <w:vAlign w:val="center"/>
          </w:tcPr>
          <w:p w14:paraId="0F8F6A08">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决算数</w:t>
            </w:r>
          </w:p>
        </w:tc>
        <w:tc>
          <w:tcPr>
            <w:tcW w:w="2913" w:type="dxa"/>
            <w:tcBorders>
              <w:top w:val="nil"/>
              <w:left w:val="nil"/>
              <w:bottom w:val="single" w:color="000000" w:sz="4" w:space="0"/>
              <w:right w:val="single" w:color="000000" w:sz="4" w:space="0"/>
            </w:tcBorders>
            <w:shd w:val="clear" w:color="auto" w:fill="auto"/>
            <w:noWrap/>
            <w:vAlign w:val="center"/>
          </w:tcPr>
          <w:p w14:paraId="688895C0">
            <w:pPr>
              <w:keepNext w:val="0"/>
              <w:keepLines w:val="0"/>
              <w:widowControl/>
              <w:suppressLineNumbers w:val="0"/>
              <w:jc w:val="both"/>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项目</w:t>
            </w:r>
          </w:p>
        </w:tc>
        <w:tc>
          <w:tcPr>
            <w:tcW w:w="475" w:type="dxa"/>
            <w:tcBorders>
              <w:top w:val="nil"/>
              <w:left w:val="nil"/>
              <w:bottom w:val="single" w:color="000000" w:sz="4" w:space="0"/>
              <w:right w:val="single" w:color="000000" w:sz="4" w:space="0"/>
            </w:tcBorders>
            <w:shd w:val="clear" w:color="auto" w:fill="auto"/>
            <w:noWrap/>
            <w:vAlign w:val="center"/>
          </w:tcPr>
          <w:p w14:paraId="2F26E901">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行次</w:t>
            </w:r>
          </w:p>
        </w:tc>
        <w:tc>
          <w:tcPr>
            <w:tcW w:w="1082" w:type="dxa"/>
            <w:tcBorders>
              <w:top w:val="nil"/>
              <w:left w:val="nil"/>
              <w:bottom w:val="single" w:color="000000" w:sz="4" w:space="0"/>
              <w:right w:val="single" w:color="000000" w:sz="4" w:space="0"/>
            </w:tcBorders>
            <w:shd w:val="clear" w:color="auto" w:fill="auto"/>
            <w:noWrap/>
            <w:vAlign w:val="center"/>
          </w:tcPr>
          <w:p w14:paraId="109FC750">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决算数</w:t>
            </w:r>
          </w:p>
        </w:tc>
      </w:tr>
      <w:tr w14:paraId="162BF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19B21B3F">
            <w:pPr>
              <w:keepNext w:val="0"/>
              <w:keepLines w:val="0"/>
              <w:widowControl/>
              <w:suppressLineNumbers w:val="0"/>
              <w:jc w:val="both"/>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栏次</w:t>
            </w:r>
          </w:p>
        </w:tc>
        <w:tc>
          <w:tcPr>
            <w:tcW w:w="450" w:type="dxa"/>
            <w:tcBorders>
              <w:top w:val="nil"/>
              <w:left w:val="nil"/>
              <w:bottom w:val="single" w:color="000000" w:sz="4" w:space="0"/>
              <w:right w:val="single" w:color="000000" w:sz="4" w:space="0"/>
            </w:tcBorders>
            <w:shd w:val="clear" w:color="auto" w:fill="auto"/>
            <w:noWrap/>
            <w:vAlign w:val="center"/>
          </w:tcPr>
          <w:p w14:paraId="013F086C">
            <w:pPr>
              <w:keepNext w:val="0"/>
              <w:keepLines w:val="0"/>
              <w:widowControl/>
              <w:suppressLineNumbers w:val="0"/>
              <w:jc w:val="center"/>
              <w:rPr>
                <w:rFonts w:hint="eastAsia" w:ascii="宋体" w:hAnsi="宋体" w:eastAsia="宋体" w:cs="宋体"/>
                <w:i w:val="0"/>
                <w:iCs w:val="0"/>
                <w:color w:val="000000"/>
                <w:kern w:val="0"/>
                <w:sz w:val="18"/>
                <w:szCs w:val="18"/>
              </w:rPr>
            </w:pPr>
          </w:p>
        </w:tc>
        <w:tc>
          <w:tcPr>
            <w:tcW w:w="1030" w:type="dxa"/>
            <w:tcBorders>
              <w:top w:val="nil"/>
              <w:left w:val="nil"/>
              <w:bottom w:val="single" w:color="000000" w:sz="4" w:space="0"/>
              <w:right w:val="single" w:color="000000" w:sz="4" w:space="0"/>
            </w:tcBorders>
            <w:shd w:val="clear" w:color="auto" w:fill="auto"/>
            <w:noWrap/>
            <w:vAlign w:val="center"/>
          </w:tcPr>
          <w:p w14:paraId="2A505CF5">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1</w:t>
            </w:r>
          </w:p>
        </w:tc>
        <w:tc>
          <w:tcPr>
            <w:tcW w:w="2913" w:type="dxa"/>
            <w:tcBorders>
              <w:top w:val="nil"/>
              <w:left w:val="nil"/>
              <w:bottom w:val="single" w:color="000000" w:sz="4" w:space="0"/>
              <w:right w:val="single" w:color="000000" w:sz="4" w:space="0"/>
            </w:tcBorders>
            <w:shd w:val="clear" w:color="auto" w:fill="auto"/>
            <w:noWrap/>
            <w:vAlign w:val="center"/>
          </w:tcPr>
          <w:p w14:paraId="670B3459">
            <w:pPr>
              <w:keepNext w:val="0"/>
              <w:keepLines w:val="0"/>
              <w:widowControl/>
              <w:suppressLineNumbers w:val="0"/>
              <w:jc w:val="both"/>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栏次</w:t>
            </w:r>
          </w:p>
        </w:tc>
        <w:tc>
          <w:tcPr>
            <w:tcW w:w="475" w:type="dxa"/>
            <w:tcBorders>
              <w:top w:val="nil"/>
              <w:left w:val="nil"/>
              <w:bottom w:val="single" w:color="000000" w:sz="4" w:space="0"/>
              <w:right w:val="single" w:color="000000" w:sz="4" w:space="0"/>
            </w:tcBorders>
            <w:shd w:val="clear" w:color="auto" w:fill="auto"/>
            <w:noWrap/>
            <w:vAlign w:val="center"/>
          </w:tcPr>
          <w:p w14:paraId="2CCBF987">
            <w:pPr>
              <w:keepNext w:val="0"/>
              <w:keepLines w:val="0"/>
              <w:widowControl/>
              <w:suppressLineNumbers w:val="0"/>
              <w:jc w:val="center"/>
              <w:rPr>
                <w:rFonts w:hint="eastAsia" w:ascii="宋体" w:hAnsi="宋体" w:eastAsia="宋体" w:cs="宋体"/>
                <w:i w:val="0"/>
                <w:iCs w:val="0"/>
                <w:color w:val="000000"/>
                <w:kern w:val="0"/>
                <w:sz w:val="18"/>
                <w:szCs w:val="18"/>
              </w:rPr>
            </w:pPr>
          </w:p>
        </w:tc>
        <w:tc>
          <w:tcPr>
            <w:tcW w:w="1082" w:type="dxa"/>
            <w:tcBorders>
              <w:top w:val="nil"/>
              <w:left w:val="nil"/>
              <w:bottom w:val="single" w:color="000000" w:sz="4" w:space="0"/>
              <w:right w:val="single" w:color="000000" w:sz="4" w:space="0"/>
            </w:tcBorders>
            <w:shd w:val="clear" w:color="auto" w:fill="auto"/>
            <w:noWrap/>
            <w:vAlign w:val="center"/>
          </w:tcPr>
          <w:p w14:paraId="11630A36">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w:t>
            </w:r>
          </w:p>
        </w:tc>
      </w:tr>
      <w:tr w14:paraId="1AAB0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1F95559A">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一、一般公共预算财政拨款收入</w:t>
            </w:r>
          </w:p>
        </w:tc>
        <w:tc>
          <w:tcPr>
            <w:tcW w:w="450" w:type="dxa"/>
            <w:tcBorders>
              <w:top w:val="nil"/>
              <w:left w:val="nil"/>
              <w:bottom w:val="single" w:color="000000" w:sz="4" w:space="0"/>
              <w:right w:val="single" w:color="000000" w:sz="4" w:space="0"/>
            </w:tcBorders>
            <w:shd w:val="clear" w:color="auto" w:fill="auto"/>
            <w:noWrap/>
            <w:vAlign w:val="center"/>
          </w:tcPr>
          <w:p w14:paraId="5AA78299">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1</w:t>
            </w:r>
          </w:p>
        </w:tc>
        <w:tc>
          <w:tcPr>
            <w:tcW w:w="1030" w:type="dxa"/>
            <w:tcBorders>
              <w:top w:val="nil"/>
              <w:left w:val="nil"/>
              <w:bottom w:val="single" w:color="000000" w:sz="4" w:space="0"/>
              <w:right w:val="single" w:color="000000" w:sz="4" w:space="0"/>
            </w:tcBorders>
            <w:shd w:val="clear" w:color="auto" w:fill="auto"/>
            <w:noWrap/>
            <w:vAlign w:val="center"/>
          </w:tcPr>
          <w:p w14:paraId="408616C9">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2,846.03</w:t>
            </w:r>
          </w:p>
        </w:tc>
        <w:tc>
          <w:tcPr>
            <w:tcW w:w="2913" w:type="dxa"/>
            <w:tcBorders>
              <w:top w:val="nil"/>
              <w:left w:val="nil"/>
              <w:bottom w:val="single" w:color="000000" w:sz="4" w:space="0"/>
              <w:right w:val="single" w:color="000000" w:sz="4" w:space="0"/>
            </w:tcBorders>
            <w:shd w:val="clear" w:color="auto" w:fill="auto"/>
            <w:noWrap/>
            <w:vAlign w:val="center"/>
          </w:tcPr>
          <w:p w14:paraId="61F349AA">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一、一般公共服务支出</w:t>
            </w:r>
          </w:p>
        </w:tc>
        <w:tc>
          <w:tcPr>
            <w:tcW w:w="475" w:type="dxa"/>
            <w:tcBorders>
              <w:top w:val="nil"/>
              <w:left w:val="nil"/>
              <w:bottom w:val="single" w:color="000000" w:sz="4" w:space="0"/>
              <w:right w:val="single" w:color="000000" w:sz="4" w:space="0"/>
            </w:tcBorders>
            <w:shd w:val="clear" w:color="auto" w:fill="auto"/>
            <w:noWrap/>
            <w:vAlign w:val="center"/>
          </w:tcPr>
          <w:p w14:paraId="4E3C2ABD">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31</w:t>
            </w:r>
          </w:p>
        </w:tc>
        <w:tc>
          <w:tcPr>
            <w:tcW w:w="1082" w:type="dxa"/>
            <w:tcBorders>
              <w:top w:val="nil"/>
              <w:left w:val="nil"/>
              <w:bottom w:val="single" w:color="000000" w:sz="4" w:space="0"/>
              <w:right w:val="single" w:color="000000" w:sz="4" w:space="0"/>
            </w:tcBorders>
            <w:shd w:val="clear" w:color="auto" w:fill="auto"/>
            <w:noWrap/>
            <w:vAlign w:val="center"/>
          </w:tcPr>
          <w:p w14:paraId="191787F6">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5C5C4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7F6AF267">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二、政府性基金预算财政拨款收入</w:t>
            </w:r>
          </w:p>
        </w:tc>
        <w:tc>
          <w:tcPr>
            <w:tcW w:w="450" w:type="dxa"/>
            <w:tcBorders>
              <w:top w:val="nil"/>
              <w:left w:val="nil"/>
              <w:bottom w:val="single" w:color="000000" w:sz="4" w:space="0"/>
              <w:right w:val="single" w:color="000000" w:sz="4" w:space="0"/>
            </w:tcBorders>
            <w:shd w:val="clear" w:color="auto" w:fill="auto"/>
            <w:noWrap/>
            <w:vAlign w:val="center"/>
          </w:tcPr>
          <w:p w14:paraId="1EF35836">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w:t>
            </w:r>
          </w:p>
        </w:tc>
        <w:tc>
          <w:tcPr>
            <w:tcW w:w="1030" w:type="dxa"/>
            <w:tcBorders>
              <w:top w:val="nil"/>
              <w:left w:val="nil"/>
              <w:bottom w:val="single" w:color="000000" w:sz="4" w:space="0"/>
              <w:right w:val="single" w:color="000000" w:sz="4" w:space="0"/>
            </w:tcBorders>
            <w:shd w:val="clear" w:color="auto" w:fill="auto"/>
            <w:noWrap/>
            <w:vAlign w:val="center"/>
          </w:tcPr>
          <w:p w14:paraId="6ACD50FB">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70A091D7">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二、外交支出</w:t>
            </w:r>
          </w:p>
        </w:tc>
        <w:tc>
          <w:tcPr>
            <w:tcW w:w="475" w:type="dxa"/>
            <w:tcBorders>
              <w:top w:val="nil"/>
              <w:left w:val="nil"/>
              <w:bottom w:val="single" w:color="000000" w:sz="4" w:space="0"/>
              <w:right w:val="single" w:color="000000" w:sz="4" w:space="0"/>
            </w:tcBorders>
            <w:shd w:val="clear" w:color="auto" w:fill="auto"/>
            <w:noWrap/>
            <w:vAlign w:val="center"/>
          </w:tcPr>
          <w:p w14:paraId="7EA7347B">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32</w:t>
            </w:r>
          </w:p>
        </w:tc>
        <w:tc>
          <w:tcPr>
            <w:tcW w:w="1082" w:type="dxa"/>
            <w:tcBorders>
              <w:top w:val="nil"/>
              <w:left w:val="nil"/>
              <w:bottom w:val="single" w:color="000000" w:sz="4" w:space="0"/>
              <w:right w:val="single" w:color="000000" w:sz="4" w:space="0"/>
            </w:tcBorders>
            <w:shd w:val="clear" w:color="auto" w:fill="auto"/>
            <w:noWrap/>
            <w:vAlign w:val="center"/>
          </w:tcPr>
          <w:p w14:paraId="1280573C">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037EA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3E845B3C">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三、国有资本经营预算财政拨款收入</w:t>
            </w:r>
          </w:p>
        </w:tc>
        <w:tc>
          <w:tcPr>
            <w:tcW w:w="450" w:type="dxa"/>
            <w:tcBorders>
              <w:top w:val="nil"/>
              <w:left w:val="nil"/>
              <w:bottom w:val="single" w:color="000000" w:sz="4" w:space="0"/>
              <w:right w:val="single" w:color="000000" w:sz="4" w:space="0"/>
            </w:tcBorders>
            <w:shd w:val="clear" w:color="auto" w:fill="auto"/>
            <w:noWrap/>
            <w:vAlign w:val="center"/>
          </w:tcPr>
          <w:p w14:paraId="3618D0EB">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3</w:t>
            </w:r>
          </w:p>
        </w:tc>
        <w:tc>
          <w:tcPr>
            <w:tcW w:w="1030" w:type="dxa"/>
            <w:tcBorders>
              <w:top w:val="nil"/>
              <w:left w:val="nil"/>
              <w:bottom w:val="single" w:color="000000" w:sz="4" w:space="0"/>
              <w:right w:val="single" w:color="000000" w:sz="4" w:space="0"/>
            </w:tcBorders>
            <w:shd w:val="clear" w:color="auto" w:fill="auto"/>
            <w:noWrap/>
            <w:vAlign w:val="center"/>
          </w:tcPr>
          <w:p w14:paraId="43D70B6D">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5CF6134F">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三、国防支出</w:t>
            </w:r>
          </w:p>
        </w:tc>
        <w:tc>
          <w:tcPr>
            <w:tcW w:w="475" w:type="dxa"/>
            <w:tcBorders>
              <w:top w:val="nil"/>
              <w:left w:val="nil"/>
              <w:bottom w:val="single" w:color="000000" w:sz="4" w:space="0"/>
              <w:right w:val="single" w:color="000000" w:sz="4" w:space="0"/>
            </w:tcBorders>
            <w:shd w:val="clear" w:color="auto" w:fill="auto"/>
            <w:noWrap/>
            <w:vAlign w:val="center"/>
          </w:tcPr>
          <w:p w14:paraId="2A52D17A">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33</w:t>
            </w:r>
          </w:p>
        </w:tc>
        <w:tc>
          <w:tcPr>
            <w:tcW w:w="1082" w:type="dxa"/>
            <w:tcBorders>
              <w:top w:val="nil"/>
              <w:left w:val="nil"/>
              <w:bottom w:val="single" w:color="000000" w:sz="4" w:space="0"/>
              <w:right w:val="single" w:color="000000" w:sz="4" w:space="0"/>
            </w:tcBorders>
            <w:shd w:val="clear" w:color="auto" w:fill="auto"/>
            <w:noWrap/>
            <w:vAlign w:val="center"/>
          </w:tcPr>
          <w:p w14:paraId="3BFF03A0">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2916B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70343820">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四、上级补助收入</w:t>
            </w:r>
          </w:p>
        </w:tc>
        <w:tc>
          <w:tcPr>
            <w:tcW w:w="450" w:type="dxa"/>
            <w:tcBorders>
              <w:top w:val="nil"/>
              <w:left w:val="nil"/>
              <w:bottom w:val="single" w:color="000000" w:sz="4" w:space="0"/>
              <w:right w:val="single" w:color="000000" w:sz="4" w:space="0"/>
            </w:tcBorders>
            <w:shd w:val="clear" w:color="auto" w:fill="auto"/>
            <w:noWrap/>
            <w:vAlign w:val="center"/>
          </w:tcPr>
          <w:p w14:paraId="2D231588">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4</w:t>
            </w:r>
          </w:p>
        </w:tc>
        <w:tc>
          <w:tcPr>
            <w:tcW w:w="1030" w:type="dxa"/>
            <w:tcBorders>
              <w:top w:val="nil"/>
              <w:left w:val="nil"/>
              <w:bottom w:val="single" w:color="000000" w:sz="4" w:space="0"/>
              <w:right w:val="single" w:color="000000" w:sz="4" w:space="0"/>
            </w:tcBorders>
            <w:shd w:val="clear" w:color="auto" w:fill="auto"/>
            <w:noWrap/>
            <w:vAlign w:val="center"/>
          </w:tcPr>
          <w:p w14:paraId="134D36CF">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0BBD0846">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四、公共安全支出</w:t>
            </w:r>
          </w:p>
        </w:tc>
        <w:tc>
          <w:tcPr>
            <w:tcW w:w="475" w:type="dxa"/>
            <w:tcBorders>
              <w:top w:val="nil"/>
              <w:left w:val="nil"/>
              <w:bottom w:val="single" w:color="000000" w:sz="4" w:space="0"/>
              <w:right w:val="single" w:color="000000" w:sz="4" w:space="0"/>
            </w:tcBorders>
            <w:shd w:val="clear" w:color="auto" w:fill="auto"/>
            <w:noWrap/>
            <w:vAlign w:val="center"/>
          </w:tcPr>
          <w:p w14:paraId="6444A665">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34</w:t>
            </w:r>
          </w:p>
        </w:tc>
        <w:tc>
          <w:tcPr>
            <w:tcW w:w="1082" w:type="dxa"/>
            <w:tcBorders>
              <w:top w:val="nil"/>
              <w:left w:val="nil"/>
              <w:bottom w:val="single" w:color="000000" w:sz="4" w:space="0"/>
              <w:right w:val="single" w:color="000000" w:sz="4" w:space="0"/>
            </w:tcBorders>
            <w:shd w:val="clear" w:color="auto" w:fill="auto"/>
            <w:noWrap/>
            <w:vAlign w:val="center"/>
          </w:tcPr>
          <w:p w14:paraId="326EF71F">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0BD8A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632FCB2E">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五、事业收入</w:t>
            </w:r>
          </w:p>
        </w:tc>
        <w:tc>
          <w:tcPr>
            <w:tcW w:w="450" w:type="dxa"/>
            <w:tcBorders>
              <w:top w:val="nil"/>
              <w:left w:val="nil"/>
              <w:bottom w:val="single" w:color="000000" w:sz="4" w:space="0"/>
              <w:right w:val="single" w:color="000000" w:sz="4" w:space="0"/>
            </w:tcBorders>
            <w:shd w:val="clear" w:color="auto" w:fill="auto"/>
            <w:noWrap/>
            <w:vAlign w:val="center"/>
          </w:tcPr>
          <w:p w14:paraId="21145299">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5</w:t>
            </w:r>
          </w:p>
        </w:tc>
        <w:tc>
          <w:tcPr>
            <w:tcW w:w="1030" w:type="dxa"/>
            <w:tcBorders>
              <w:top w:val="nil"/>
              <w:left w:val="nil"/>
              <w:bottom w:val="single" w:color="000000" w:sz="4" w:space="0"/>
              <w:right w:val="single" w:color="000000" w:sz="4" w:space="0"/>
            </w:tcBorders>
            <w:shd w:val="clear" w:color="auto" w:fill="auto"/>
            <w:noWrap/>
            <w:vAlign w:val="center"/>
          </w:tcPr>
          <w:p w14:paraId="4BC1AD7D">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05B9E584">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五、教育支出</w:t>
            </w:r>
          </w:p>
        </w:tc>
        <w:tc>
          <w:tcPr>
            <w:tcW w:w="475" w:type="dxa"/>
            <w:tcBorders>
              <w:top w:val="nil"/>
              <w:left w:val="nil"/>
              <w:bottom w:val="single" w:color="000000" w:sz="4" w:space="0"/>
              <w:right w:val="single" w:color="000000" w:sz="4" w:space="0"/>
            </w:tcBorders>
            <w:shd w:val="clear" w:color="auto" w:fill="auto"/>
            <w:noWrap/>
            <w:vAlign w:val="center"/>
          </w:tcPr>
          <w:p w14:paraId="7F11E496">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35</w:t>
            </w:r>
          </w:p>
        </w:tc>
        <w:tc>
          <w:tcPr>
            <w:tcW w:w="1082" w:type="dxa"/>
            <w:tcBorders>
              <w:top w:val="nil"/>
              <w:left w:val="nil"/>
              <w:bottom w:val="single" w:color="000000" w:sz="4" w:space="0"/>
              <w:right w:val="single" w:color="000000" w:sz="4" w:space="0"/>
            </w:tcBorders>
            <w:shd w:val="clear" w:color="auto" w:fill="auto"/>
            <w:noWrap/>
            <w:vAlign w:val="center"/>
          </w:tcPr>
          <w:p w14:paraId="7A7B4E7A">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2628B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04EF1257">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六、经营收入</w:t>
            </w:r>
          </w:p>
        </w:tc>
        <w:tc>
          <w:tcPr>
            <w:tcW w:w="450" w:type="dxa"/>
            <w:tcBorders>
              <w:top w:val="nil"/>
              <w:left w:val="nil"/>
              <w:bottom w:val="single" w:color="000000" w:sz="4" w:space="0"/>
              <w:right w:val="single" w:color="000000" w:sz="4" w:space="0"/>
            </w:tcBorders>
            <w:shd w:val="clear" w:color="auto" w:fill="auto"/>
            <w:noWrap/>
            <w:vAlign w:val="center"/>
          </w:tcPr>
          <w:p w14:paraId="20087714">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6</w:t>
            </w:r>
          </w:p>
        </w:tc>
        <w:tc>
          <w:tcPr>
            <w:tcW w:w="1030" w:type="dxa"/>
            <w:tcBorders>
              <w:top w:val="nil"/>
              <w:left w:val="nil"/>
              <w:bottom w:val="single" w:color="000000" w:sz="4" w:space="0"/>
              <w:right w:val="single" w:color="000000" w:sz="4" w:space="0"/>
            </w:tcBorders>
            <w:shd w:val="clear" w:color="auto" w:fill="auto"/>
            <w:noWrap/>
            <w:vAlign w:val="center"/>
          </w:tcPr>
          <w:p w14:paraId="174625F4">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45C99799">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六、科学技术支出</w:t>
            </w:r>
          </w:p>
        </w:tc>
        <w:tc>
          <w:tcPr>
            <w:tcW w:w="475" w:type="dxa"/>
            <w:tcBorders>
              <w:top w:val="nil"/>
              <w:left w:val="nil"/>
              <w:bottom w:val="single" w:color="000000" w:sz="4" w:space="0"/>
              <w:right w:val="single" w:color="000000" w:sz="4" w:space="0"/>
            </w:tcBorders>
            <w:shd w:val="clear" w:color="auto" w:fill="auto"/>
            <w:noWrap/>
            <w:vAlign w:val="center"/>
          </w:tcPr>
          <w:p w14:paraId="7A9CB975">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36</w:t>
            </w:r>
          </w:p>
        </w:tc>
        <w:tc>
          <w:tcPr>
            <w:tcW w:w="1082" w:type="dxa"/>
            <w:tcBorders>
              <w:top w:val="nil"/>
              <w:left w:val="nil"/>
              <w:bottom w:val="single" w:color="000000" w:sz="4" w:space="0"/>
              <w:right w:val="single" w:color="000000" w:sz="4" w:space="0"/>
            </w:tcBorders>
            <w:shd w:val="clear" w:color="auto" w:fill="auto"/>
            <w:noWrap/>
            <w:vAlign w:val="center"/>
          </w:tcPr>
          <w:p w14:paraId="23E13AE9">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4305B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72488F6C">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七、附属单位上缴收入</w:t>
            </w:r>
          </w:p>
        </w:tc>
        <w:tc>
          <w:tcPr>
            <w:tcW w:w="450" w:type="dxa"/>
            <w:tcBorders>
              <w:top w:val="nil"/>
              <w:left w:val="nil"/>
              <w:bottom w:val="single" w:color="000000" w:sz="4" w:space="0"/>
              <w:right w:val="single" w:color="000000" w:sz="4" w:space="0"/>
            </w:tcBorders>
            <w:shd w:val="clear" w:color="auto" w:fill="auto"/>
            <w:noWrap/>
            <w:vAlign w:val="center"/>
          </w:tcPr>
          <w:p w14:paraId="4240F3D8">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7</w:t>
            </w:r>
          </w:p>
        </w:tc>
        <w:tc>
          <w:tcPr>
            <w:tcW w:w="1030" w:type="dxa"/>
            <w:tcBorders>
              <w:top w:val="nil"/>
              <w:left w:val="nil"/>
              <w:bottom w:val="single" w:color="000000" w:sz="4" w:space="0"/>
              <w:right w:val="single" w:color="000000" w:sz="4" w:space="0"/>
            </w:tcBorders>
            <w:shd w:val="clear" w:color="auto" w:fill="auto"/>
            <w:noWrap/>
            <w:vAlign w:val="center"/>
          </w:tcPr>
          <w:p w14:paraId="222560D5">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60D544D7">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七、文化旅游体育与传媒支出</w:t>
            </w:r>
          </w:p>
        </w:tc>
        <w:tc>
          <w:tcPr>
            <w:tcW w:w="475" w:type="dxa"/>
            <w:tcBorders>
              <w:top w:val="nil"/>
              <w:left w:val="nil"/>
              <w:bottom w:val="single" w:color="000000" w:sz="4" w:space="0"/>
              <w:right w:val="single" w:color="000000" w:sz="4" w:space="0"/>
            </w:tcBorders>
            <w:shd w:val="clear" w:color="auto" w:fill="auto"/>
            <w:noWrap/>
            <w:vAlign w:val="center"/>
          </w:tcPr>
          <w:p w14:paraId="6A02C658">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37</w:t>
            </w:r>
          </w:p>
        </w:tc>
        <w:tc>
          <w:tcPr>
            <w:tcW w:w="1082" w:type="dxa"/>
            <w:tcBorders>
              <w:top w:val="nil"/>
              <w:left w:val="nil"/>
              <w:bottom w:val="single" w:color="000000" w:sz="4" w:space="0"/>
              <w:right w:val="single" w:color="000000" w:sz="4" w:space="0"/>
            </w:tcBorders>
            <w:shd w:val="clear" w:color="auto" w:fill="auto"/>
            <w:noWrap/>
            <w:vAlign w:val="center"/>
          </w:tcPr>
          <w:p w14:paraId="12717392">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71D04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26F34036">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八、其他收入</w:t>
            </w:r>
          </w:p>
        </w:tc>
        <w:tc>
          <w:tcPr>
            <w:tcW w:w="450" w:type="dxa"/>
            <w:tcBorders>
              <w:top w:val="nil"/>
              <w:left w:val="nil"/>
              <w:bottom w:val="single" w:color="000000" w:sz="4" w:space="0"/>
              <w:right w:val="single" w:color="000000" w:sz="4" w:space="0"/>
            </w:tcBorders>
            <w:shd w:val="clear" w:color="auto" w:fill="auto"/>
            <w:noWrap/>
            <w:vAlign w:val="center"/>
          </w:tcPr>
          <w:p w14:paraId="5C1F8C13">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8</w:t>
            </w:r>
          </w:p>
        </w:tc>
        <w:tc>
          <w:tcPr>
            <w:tcW w:w="1030" w:type="dxa"/>
            <w:tcBorders>
              <w:top w:val="nil"/>
              <w:left w:val="nil"/>
              <w:bottom w:val="single" w:color="000000" w:sz="4" w:space="0"/>
              <w:right w:val="single" w:color="000000" w:sz="4" w:space="0"/>
            </w:tcBorders>
            <w:shd w:val="clear" w:color="auto" w:fill="auto"/>
            <w:noWrap/>
            <w:vAlign w:val="center"/>
          </w:tcPr>
          <w:p w14:paraId="7008CFE1">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438B76D2">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八、社会保障和就业支出</w:t>
            </w:r>
          </w:p>
        </w:tc>
        <w:tc>
          <w:tcPr>
            <w:tcW w:w="475" w:type="dxa"/>
            <w:tcBorders>
              <w:top w:val="nil"/>
              <w:left w:val="nil"/>
              <w:bottom w:val="single" w:color="000000" w:sz="4" w:space="0"/>
              <w:right w:val="single" w:color="000000" w:sz="4" w:space="0"/>
            </w:tcBorders>
            <w:shd w:val="clear" w:color="auto" w:fill="auto"/>
            <w:noWrap/>
            <w:vAlign w:val="center"/>
          </w:tcPr>
          <w:p w14:paraId="2151C496">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38</w:t>
            </w:r>
          </w:p>
        </w:tc>
        <w:tc>
          <w:tcPr>
            <w:tcW w:w="1082" w:type="dxa"/>
            <w:tcBorders>
              <w:top w:val="nil"/>
              <w:left w:val="nil"/>
              <w:bottom w:val="single" w:color="000000" w:sz="4" w:space="0"/>
              <w:right w:val="single" w:color="000000" w:sz="4" w:space="0"/>
            </w:tcBorders>
            <w:shd w:val="clear" w:color="auto" w:fill="auto"/>
            <w:noWrap/>
            <w:vAlign w:val="center"/>
          </w:tcPr>
          <w:p w14:paraId="2E755E7E">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2,833.02</w:t>
            </w:r>
          </w:p>
        </w:tc>
      </w:tr>
      <w:tr w14:paraId="277AE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09E38039">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750DDF80">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9</w:t>
            </w:r>
          </w:p>
        </w:tc>
        <w:tc>
          <w:tcPr>
            <w:tcW w:w="1030" w:type="dxa"/>
            <w:tcBorders>
              <w:top w:val="nil"/>
              <w:left w:val="nil"/>
              <w:bottom w:val="single" w:color="000000" w:sz="4" w:space="0"/>
              <w:right w:val="single" w:color="000000" w:sz="4" w:space="0"/>
            </w:tcBorders>
            <w:shd w:val="clear" w:color="auto" w:fill="auto"/>
            <w:noWrap/>
            <w:vAlign w:val="center"/>
          </w:tcPr>
          <w:p w14:paraId="7D067633">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08EAD579">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九、卫生健康支出</w:t>
            </w:r>
          </w:p>
        </w:tc>
        <w:tc>
          <w:tcPr>
            <w:tcW w:w="475" w:type="dxa"/>
            <w:tcBorders>
              <w:top w:val="nil"/>
              <w:left w:val="nil"/>
              <w:bottom w:val="single" w:color="000000" w:sz="4" w:space="0"/>
              <w:right w:val="single" w:color="000000" w:sz="4" w:space="0"/>
            </w:tcBorders>
            <w:shd w:val="clear" w:color="auto" w:fill="auto"/>
            <w:noWrap/>
            <w:vAlign w:val="center"/>
          </w:tcPr>
          <w:p w14:paraId="2E8DA008">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39</w:t>
            </w:r>
          </w:p>
        </w:tc>
        <w:tc>
          <w:tcPr>
            <w:tcW w:w="1082" w:type="dxa"/>
            <w:tcBorders>
              <w:top w:val="nil"/>
              <w:left w:val="nil"/>
              <w:bottom w:val="single" w:color="000000" w:sz="4" w:space="0"/>
              <w:right w:val="single" w:color="000000" w:sz="4" w:space="0"/>
            </w:tcBorders>
            <w:shd w:val="clear" w:color="auto" w:fill="auto"/>
            <w:noWrap/>
            <w:vAlign w:val="center"/>
          </w:tcPr>
          <w:p w14:paraId="75C7CEC4">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21.95</w:t>
            </w:r>
          </w:p>
        </w:tc>
      </w:tr>
      <w:tr w14:paraId="33CF1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4B3AA307">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46B719DC">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10</w:t>
            </w:r>
          </w:p>
        </w:tc>
        <w:tc>
          <w:tcPr>
            <w:tcW w:w="1030" w:type="dxa"/>
            <w:tcBorders>
              <w:top w:val="nil"/>
              <w:left w:val="nil"/>
              <w:bottom w:val="single" w:color="000000" w:sz="4" w:space="0"/>
              <w:right w:val="single" w:color="000000" w:sz="4" w:space="0"/>
            </w:tcBorders>
            <w:shd w:val="clear" w:color="auto" w:fill="auto"/>
            <w:noWrap/>
            <w:vAlign w:val="center"/>
          </w:tcPr>
          <w:p w14:paraId="53D282A8">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1663ECE2">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十、节能环保支出</w:t>
            </w:r>
          </w:p>
        </w:tc>
        <w:tc>
          <w:tcPr>
            <w:tcW w:w="475" w:type="dxa"/>
            <w:tcBorders>
              <w:top w:val="nil"/>
              <w:left w:val="nil"/>
              <w:bottom w:val="single" w:color="000000" w:sz="4" w:space="0"/>
              <w:right w:val="single" w:color="000000" w:sz="4" w:space="0"/>
            </w:tcBorders>
            <w:shd w:val="clear" w:color="auto" w:fill="auto"/>
            <w:noWrap/>
            <w:vAlign w:val="center"/>
          </w:tcPr>
          <w:p w14:paraId="3FFE4D8B">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40</w:t>
            </w:r>
          </w:p>
        </w:tc>
        <w:tc>
          <w:tcPr>
            <w:tcW w:w="1082" w:type="dxa"/>
            <w:tcBorders>
              <w:top w:val="nil"/>
              <w:left w:val="nil"/>
              <w:bottom w:val="single" w:color="000000" w:sz="4" w:space="0"/>
              <w:right w:val="single" w:color="000000" w:sz="4" w:space="0"/>
            </w:tcBorders>
            <w:shd w:val="clear" w:color="auto" w:fill="auto"/>
            <w:noWrap/>
            <w:vAlign w:val="center"/>
          </w:tcPr>
          <w:p w14:paraId="747CA03B">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394A5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3E72E4E1">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3C3E7CDE">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11</w:t>
            </w:r>
          </w:p>
        </w:tc>
        <w:tc>
          <w:tcPr>
            <w:tcW w:w="1030" w:type="dxa"/>
            <w:tcBorders>
              <w:top w:val="nil"/>
              <w:left w:val="nil"/>
              <w:bottom w:val="single" w:color="000000" w:sz="4" w:space="0"/>
              <w:right w:val="single" w:color="000000" w:sz="4" w:space="0"/>
            </w:tcBorders>
            <w:shd w:val="clear" w:color="auto" w:fill="auto"/>
            <w:noWrap/>
            <w:vAlign w:val="center"/>
          </w:tcPr>
          <w:p w14:paraId="48E60F20">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6DB27405">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十一、城乡社区支出</w:t>
            </w:r>
          </w:p>
        </w:tc>
        <w:tc>
          <w:tcPr>
            <w:tcW w:w="475" w:type="dxa"/>
            <w:tcBorders>
              <w:top w:val="nil"/>
              <w:left w:val="nil"/>
              <w:bottom w:val="single" w:color="000000" w:sz="4" w:space="0"/>
              <w:right w:val="single" w:color="000000" w:sz="4" w:space="0"/>
            </w:tcBorders>
            <w:shd w:val="clear" w:color="auto" w:fill="auto"/>
            <w:noWrap/>
            <w:vAlign w:val="center"/>
          </w:tcPr>
          <w:p w14:paraId="781662FC">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41</w:t>
            </w:r>
          </w:p>
        </w:tc>
        <w:tc>
          <w:tcPr>
            <w:tcW w:w="1082" w:type="dxa"/>
            <w:tcBorders>
              <w:top w:val="nil"/>
              <w:left w:val="nil"/>
              <w:bottom w:val="single" w:color="000000" w:sz="4" w:space="0"/>
              <w:right w:val="single" w:color="000000" w:sz="4" w:space="0"/>
            </w:tcBorders>
            <w:shd w:val="clear" w:color="auto" w:fill="auto"/>
            <w:noWrap/>
            <w:vAlign w:val="center"/>
          </w:tcPr>
          <w:p w14:paraId="17A753FC">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55042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15047B1E">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21755140">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12</w:t>
            </w:r>
          </w:p>
        </w:tc>
        <w:tc>
          <w:tcPr>
            <w:tcW w:w="1030" w:type="dxa"/>
            <w:tcBorders>
              <w:top w:val="nil"/>
              <w:left w:val="nil"/>
              <w:bottom w:val="single" w:color="000000" w:sz="4" w:space="0"/>
              <w:right w:val="single" w:color="000000" w:sz="4" w:space="0"/>
            </w:tcBorders>
            <w:shd w:val="clear" w:color="auto" w:fill="auto"/>
            <w:noWrap/>
            <w:vAlign w:val="center"/>
          </w:tcPr>
          <w:p w14:paraId="26F7695E">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3F7E22BA">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十二、农林水支出</w:t>
            </w:r>
          </w:p>
        </w:tc>
        <w:tc>
          <w:tcPr>
            <w:tcW w:w="475" w:type="dxa"/>
            <w:tcBorders>
              <w:top w:val="nil"/>
              <w:left w:val="nil"/>
              <w:bottom w:val="single" w:color="000000" w:sz="4" w:space="0"/>
              <w:right w:val="single" w:color="000000" w:sz="4" w:space="0"/>
            </w:tcBorders>
            <w:shd w:val="clear" w:color="auto" w:fill="auto"/>
            <w:noWrap/>
            <w:vAlign w:val="center"/>
          </w:tcPr>
          <w:p w14:paraId="7ED5CA97">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42</w:t>
            </w:r>
          </w:p>
        </w:tc>
        <w:tc>
          <w:tcPr>
            <w:tcW w:w="1082" w:type="dxa"/>
            <w:tcBorders>
              <w:top w:val="nil"/>
              <w:left w:val="nil"/>
              <w:bottom w:val="single" w:color="000000" w:sz="4" w:space="0"/>
              <w:right w:val="single" w:color="000000" w:sz="4" w:space="0"/>
            </w:tcBorders>
            <w:shd w:val="clear" w:color="auto" w:fill="auto"/>
            <w:noWrap/>
            <w:vAlign w:val="center"/>
          </w:tcPr>
          <w:p w14:paraId="28C2D907">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274D0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316BCCB9">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47411CB6">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13</w:t>
            </w:r>
          </w:p>
        </w:tc>
        <w:tc>
          <w:tcPr>
            <w:tcW w:w="1030" w:type="dxa"/>
            <w:tcBorders>
              <w:top w:val="nil"/>
              <w:left w:val="nil"/>
              <w:bottom w:val="single" w:color="000000" w:sz="4" w:space="0"/>
              <w:right w:val="single" w:color="000000" w:sz="4" w:space="0"/>
            </w:tcBorders>
            <w:shd w:val="clear" w:color="auto" w:fill="auto"/>
            <w:noWrap/>
            <w:vAlign w:val="center"/>
          </w:tcPr>
          <w:p w14:paraId="11FBF902">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1DE0EBCC">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十三、交通运输支出</w:t>
            </w:r>
          </w:p>
        </w:tc>
        <w:tc>
          <w:tcPr>
            <w:tcW w:w="475" w:type="dxa"/>
            <w:tcBorders>
              <w:top w:val="nil"/>
              <w:left w:val="nil"/>
              <w:bottom w:val="single" w:color="000000" w:sz="4" w:space="0"/>
              <w:right w:val="single" w:color="000000" w:sz="4" w:space="0"/>
            </w:tcBorders>
            <w:shd w:val="clear" w:color="auto" w:fill="auto"/>
            <w:noWrap/>
            <w:vAlign w:val="center"/>
          </w:tcPr>
          <w:p w14:paraId="5F318F9E">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43</w:t>
            </w:r>
          </w:p>
        </w:tc>
        <w:tc>
          <w:tcPr>
            <w:tcW w:w="1082" w:type="dxa"/>
            <w:tcBorders>
              <w:top w:val="nil"/>
              <w:left w:val="nil"/>
              <w:bottom w:val="single" w:color="000000" w:sz="4" w:space="0"/>
              <w:right w:val="single" w:color="000000" w:sz="4" w:space="0"/>
            </w:tcBorders>
            <w:shd w:val="clear" w:color="auto" w:fill="auto"/>
            <w:noWrap/>
            <w:vAlign w:val="center"/>
          </w:tcPr>
          <w:p w14:paraId="68A076AA">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028CC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167A0B5B">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6F77E30C">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14</w:t>
            </w:r>
          </w:p>
        </w:tc>
        <w:tc>
          <w:tcPr>
            <w:tcW w:w="1030" w:type="dxa"/>
            <w:tcBorders>
              <w:top w:val="nil"/>
              <w:left w:val="nil"/>
              <w:bottom w:val="single" w:color="000000" w:sz="4" w:space="0"/>
              <w:right w:val="single" w:color="000000" w:sz="4" w:space="0"/>
            </w:tcBorders>
            <w:shd w:val="clear" w:color="auto" w:fill="auto"/>
            <w:noWrap/>
            <w:vAlign w:val="center"/>
          </w:tcPr>
          <w:p w14:paraId="0E1319C6">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7CDEB87C">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十四、资源勘探工业信息等支出</w:t>
            </w:r>
          </w:p>
        </w:tc>
        <w:tc>
          <w:tcPr>
            <w:tcW w:w="475" w:type="dxa"/>
            <w:tcBorders>
              <w:top w:val="nil"/>
              <w:left w:val="nil"/>
              <w:bottom w:val="single" w:color="000000" w:sz="4" w:space="0"/>
              <w:right w:val="single" w:color="000000" w:sz="4" w:space="0"/>
            </w:tcBorders>
            <w:shd w:val="clear" w:color="auto" w:fill="auto"/>
            <w:noWrap/>
            <w:vAlign w:val="center"/>
          </w:tcPr>
          <w:p w14:paraId="3CC4B9CB">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44</w:t>
            </w:r>
          </w:p>
        </w:tc>
        <w:tc>
          <w:tcPr>
            <w:tcW w:w="1082" w:type="dxa"/>
            <w:tcBorders>
              <w:top w:val="nil"/>
              <w:left w:val="nil"/>
              <w:bottom w:val="single" w:color="000000" w:sz="4" w:space="0"/>
              <w:right w:val="single" w:color="000000" w:sz="4" w:space="0"/>
            </w:tcBorders>
            <w:shd w:val="clear" w:color="auto" w:fill="auto"/>
            <w:noWrap/>
            <w:vAlign w:val="center"/>
          </w:tcPr>
          <w:p w14:paraId="27159DAD">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40201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523DA52E">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65DA1BD5">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15</w:t>
            </w:r>
          </w:p>
        </w:tc>
        <w:tc>
          <w:tcPr>
            <w:tcW w:w="1030" w:type="dxa"/>
            <w:tcBorders>
              <w:top w:val="nil"/>
              <w:left w:val="nil"/>
              <w:bottom w:val="single" w:color="000000" w:sz="4" w:space="0"/>
              <w:right w:val="single" w:color="000000" w:sz="4" w:space="0"/>
            </w:tcBorders>
            <w:shd w:val="clear" w:color="auto" w:fill="auto"/>
            <w:noWrap/>
            <w:vAlign w:val="center"/>
          </w:tcPr>
          <w:p w14:paraId="1022F5C0">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3736F4A2">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十五、商业服务业等支出</w:t>
            </w:r>
          </w:p>
        </w:tc>
        <w:tc>
          <w:tcPr>
            <w:tcW w:w="475" w:type="dxa"/>
            <w:tcBorders>
              <w:top w:val="nil"/>
              <w:left w:val="nil"/>
              <w:bottom w:val="single" w:color="000000" w:sz="4" w:space="0"/>
              <w:right w:val="single" w:color="000000" w:sz="4" w:space="0"/>
            </w:tcBorders>
            <w:shd w:val="clear" w:color="auto" w:fill="auto"/>
            <w:noWrap/>
            <w:vAlign w:val="center"/>
          </w:tcPr>
          <w:p w14:paraId="4E58D5D0">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45</w:t>
            </w:r>
          </w:p>
        </w:tc>
        <w:tc>
          <w:tcPr>
            <w:tcW w:w="1082" w:type="dxa"/>
            <w:tcBorders>
              <w:top w:val="nil"/>
              <w:left w:val="nil"/>
              <w:bottom w:val="single" w:color="000000" w:sz="4" w:space="0"/>
              <w:right w:val="single" w:color="000000" w:sz="4" w:space="0"/>
            </w:tcBorders>
            <w:shd w:val="clear" w:color="auto" w:fill="auto"/>
            <w:noWrap/>
            <w:vAlign w:val="center"/>
          </w:tcPr>
          <w:p w14:paraId="33DB2709">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3EBBF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7E2CE501">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54FC9C14">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16</w:t>
            </w:r>
          </w:p>
        </w:tc>
        <w:tc>
          <w:tcPr>
            <w:tcW w:w="1030" w:type="dxa"/>
            <w:tcBorders>
              <w:top w:val="nil"/>
              <w:left w:val="nil"/>
              <w:bottom w:val="single" w:color="000000" w:sz="4" w:space="0"/>
              <w:right w:val="single" w:color="000000" w:sz="4" w:space="0"/>
            </w:tcBorders>
            <w:shd w:val="clear" w:color="auto" w:fill="auto"/>
            <w:noWrap/>
            <w:vAlign w:val="center"/>
          </w:tcPr>
          <w:p w14:paraId="3859813D">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57FEFF95">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十六、金融支出</w:t>
            </w:r>
          </w:p>
        </w:tc>
        <w:tc>
          <w:tcPr>
            <w:tcW w:w="475" w:type="dxa"/>
            <w:tcBorders>
              <w:top w:val="nil"/>
              <w:left w:val="nil"/>
              <w:bottom w:val="single" w:color="000000" w:sz="4" w:space="0"/>
              <w:right w:val="single" w:color="000000" w:sz="4" w:space="0"/>
            </w:tcBorders>
            <w:shd w:val="clear" w:color="auto" w:fill="auto"/>
            <w:noWrap/>
            <w:vAlign w:val="center"/>
          </w:tcPr>
          <w:p w14:paraId="7321D5F6">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46</w:t>
            </w:r>
          </w:p>
        </w:tc>
        <w:tc>
          <w:tcPr>
            <w:tcW w:w="1082" w:type="dxa"/>
            <w:tcBorders>
              <w:top w:val="nil"/>
              <w:left w:val="nil"/>
              <w:bottom w:val="single" w:color="000000" w:sz="4" w:space="0"/>
              <w:right w:val="single" w:color="000000" w:sz="4" w:space="0"/>
            </w:tcBorders>
            <w:shd w:val="clear" w:color="auto" w:fill="auto"/>
            <w:noWrap/>
            <w:vAlign w:val="center"/>
          </w:tcPr>
          <w:p w14:paraId="0C49DFD3">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6F042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4BBBD454">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155047F6">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17</w:t>
            </w:r>
          </w:p>
        </w:tc>
        <w:tc>
          <w:tcPr>
            <w:tcW w:w="1030" w:type="dxa"/>
            <w:tcBorders>
              <w:top w:val="nil"/>
              <w:left w:val="nil"/>
              <w:bottom w:val="single" w:color="000000" w:sz="4" w:space="0"/>
              <w:right w:val="single" w:color="000000" w:sz="4" w:space="0"/>
            </w:tcBorders>
            <w:shd w:val="clear" w:color="auto" w:fill="auto"/>
            <w:noWrap/>
            <w:vAlign w:val="center"/>
          </w:tcPr>
          <w:p w14:paraId="32516F57">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57934317">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十七、援助其他地区支出</w:t>
            </w:r>
          </w:p>
        </w:tc>
        <w:tc>
          <w:tcPr>
            <w:tcW w:w="475" w:type="dxa"/>
            <w:tcBorders>
              <w:top w:val="nil"/>
              <w:left w:val="nil"/>
              <w:bottom w:val="single" w:color="000000" w:sz="4" w:space="0"/>
              <w:right w:val="single" w:color="000000" w:sz="4" w:space="0"/>
            </w:tcBorders>
            <w:shd w:val="clear" w:color="auto" w:fill="auto"/>
            <w:noWrap/>
            <w:vAlign w:val="center"/>
          </w:tcPr>
          <w:p w14:paraId="2C0EAECB">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47</w:t>
            </w:r>
          </w:p>
        </w:tc>
        <w:tc>
          <w:tcPr>
            <w:tcW w:w="1082" w:type="dxa"/>
            <w:tcBorders>
              <w:top w:val="nil"/>
              <w:left w:val="nil"/>
              <w:bottom w:val="single" w:color="000000" w:sz="4" w:space="0"/>
              <w:right w:val="single" w:color="000000" w:sz="4" w:space="0"/>
            </w:tcBorders>
            <w:shd w:val="clear" w:color="auto" w:fill="auto"/>
            <w:noWrap/>
            <w:vAlign w:val="center"/>
          </w:tcPr>
          <w:p w14:paraId="26AB26E1">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758B8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13E579D1">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3E54B117">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18</w:t>
            </w:r>
          </w:p>
        </w:tc>
        <w:tc>
          <w:tcPr>
            <w:tcW w:w="1030" w:type="dxa"/>
            <w:tcBorders>
              <w:top w:val="nil"/>
              <w:left w:val="nil"/>
              <w:bottom w:val="single" w:color="000000" w:sz="4" w:space="0"/>
              <w:right w:val="single" w:color="000000" w:sz="4" w:space="0"/>
            </w:tcBorders>
            <w:shd w:val="clear" w:color="auto" w:fill="auto"/>
            <w:noWrap/>
            <w:vAlign w:val="center"/>
          </w:tcPr>
          <w:p w14:paraId="58029E3E">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2CEBBF64">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十八、自然资源海洋气象等支出</w:t>
            </w:r>
          </w:p>
        </w:tc>
        <w:tc>
          <w:tcPr>
            <w:tcW w:w="475" w:type="dxa"/>
            <w:tcBorders>
              <w:top w:val="nil"/>
              <w:left w:val="nil"/>
              <w:bottom w:val="single" w:color="000000" w:sz="4" w:space="0"/>
              <w:right w:val="single" w:color="000000" w:sz="4" w:space="0"/>
            </w:tcBorders>
            <w:shd w:val="clear" w:color="auto" w:fill="auto"/>
            <w:noWrap/>
            <w:vAlign w:val="center"/>
          </w:tcPr>
          <w:p w14:paraId="57474C30">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48</w:t>
            </w:r>
          </w:p>
        </w:tc>
        <w:tc>
          <w:tcPr>
            <w:tcW w:w="1082" w:type="dxa"/>
            <w:tcBorders>
              <w:top w:val="nil"/>
              <w:left w:val="nil"/>
              <w:bottom w:val="single" w:color="000000" w:sz="4" w:space="0"/>
              <w:right w:val="single" w:color="000000" w:sz="4" w:space="0"/>
            </w:tcBorders>
            <w:shd w:val="clear" w:color="auto" w:fill="auto"/>
            <w:noWrap/>
            <w:vAlign w:val="center"/>
          </w:tcPr>
          <w:p w14:paraId="7F497BAD">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42FAC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749FCF9D">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7F19B08A">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19</w:t>
            </w:r>
          </w:p>
        </w:tc>
        <w:tc>
          <w:tcPr>
            <w:tcW w:w="1030" w:type="dxa"/>
            <w:tcBorders>
              <w:top w:val="nil"/>
              <w:left w:val="nil"/>
              <w:bottom w:val="single" w:color="000000" w:sz="4" w:space="0"/>
              <w:right w:val="single" w:color="000000" w:sz="4" w:space="0"/>
            </w:tcBorders>
            <w:shd w:val="clear" w:color="auto" w:fill="auto"/>
            <w:noWrap/>
            <w:vAlign w:val="center"/>
          </w:tcPr>
          <w:p w14:paraId="6DE9AD35">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03C9F745">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十九、住房保障支出</w:t>
            </w:r>
          </w:p>
        </w:tc>
        <w:tc>
          <w:tcPr>
            <w:tcW w:w="475" w:type="dxa"/>
            <w:tcBorders>
              <w:top w:val="nil"/>
              <w:left w:val="nil"/>
              <w:bottom w:val="single" w:color="000000" w:sz="4" w:space="0"/>
              <w:right w:val="single" w:color="000000" w:sz="4" w:space="0"/>
            </w:tcBorders>
            <w:shd w:val="clear" w:color="auto" w:fill="auto"/>
            <w:noWrap/>
            <w:vAlign w:val="center"/>
          </w:tcPr>
          <w:p w14:paraId="3AAA26D1">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49</w:t>
            </w:r>
          </w:p>
        </w:tc>
        <w:tc>
          <w:tcPr>
            <w:tcW w:w="1082" w:type="dxa"/>
            <w:tcBorders>
              <w:top w:val="nil"/>
              <w:left w:val="nil"/>
              <w:bottom w:val="single" w:color="000000" w:sz="4" w:space="0"/>
              <w:right w:val="single" w:color="000000" w:sz="4" w:space="0"/>
            </w:tcBorders>
            <w:shd w:val="clear" w:color="auto" w:fill="auto"/>
            <w:noWrap/>
            <w:vAlign w:val="center"/>
          </w:tcPr>
          <w:p w14:paraId="5B56E89E">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26.37</w:t>
            </w:r>
          </w:p>
        </w:tc>
      </w:tr>
      <w:tr w14:paraId="10F26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6AC85E2E">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35FCB2A2">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20</w:t>
            </w:r>
          </w:p>
        </w:tc>
        <w:tc>
          <w:tcPr>
            <w:tcW w:w="1030" w:type="dxa"/>
            <w:tcBorders>
              <w:top w:val="nil"/>
              <w:left w:val="nil"/>
              <w:bottom w:val="single" w:color="000000" w:sz="4" w:space="0"/>
              <w:right w:val="single" w:color="000000" w:sz="4" w:space="0"/>
            </w:tcBorders>
            <w:shd w:val="clear" w:color="auto" w:fill="auto"/>
            <w:noWrap/>
            <w:vAlign w:val="center"/>
          </w:tcPr>
          <w:p w14:paraId="349F8C84">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2254E365">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二十、粮油物资储备支出</w:t>
            </w:r>
          </w:p>
        </w:tc>
        <w:tc>
          <w:tcPr>
            <w:tcW w:w="475" w:type="dxa"/>
            <w:tcBorders>
              <w:top w:val="nil"/>
              <w:left w:val="nil"/>
              <w:bottom w:val="single" w:color="000000" w:sz="4" w:space="0"/>
              <w:right w:val="single" w:color="000000" w:sz="4" w:space="0"/>
            </w:tcBorders>
            <w:shd w:val="clear" w:color="auto" w:fill="auto"/>
            <w:noWrap/>
            <w:vAlign w:val="center"/>
          </w:tcPr>
          <w:p w14:paraId="5B136598">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50</w:t>
            </w:r>
          </w:p>
        </w:tc>
        <w:tc>
          <w:tcPr>
            <w:tcW w:w="1082" w:type="dxa"/>
            <w:tcBorders>
              <w:top w:val="nil"/>
              <w:left w:val="nil"/>
              <w:bottom w:val="single" w:color="000000" w:sz="4" w:space="0"/>
              <w:right w:val="single" w:color="000000" w:sz="4" w:space="0"/>
            </w:tcBorders>
            <w:shd w:val="clear" w:color="auto" w:fill="auto"/>
            <w:noWrap/>
            <w:vAlign w:val="center"/>
          </w:tcPr>
          <w:p w14:paraId="642E805A">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7AA1D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3E04AD73">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61A3CFF9">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21</w:t>
            </w:r>
          </w:p>
        </w:tc>
        <w:tc>
          <w:tcPr>
            <w:tcW w:w="1030" w:type="dxa"/>
            <w:tcBorders>
              <w:top w:val="nil"/>
              <w:left w:val="nil"/>
              <w:bottom w:val="single" w:color="000000" w:sz="4" w:space="0"/>
              <w:right w:val="single" w:color="000000" w:sz="4" w:space="0"/>
            </w:tcBorders>
            <w:shd w:val="clear" w:color="auto" w:fill="auto"/>
            <w:noWrap/>
            <w:vAlign w:val="center"/>
          </w:tcPr>
          <w:p w14:paraId="25A0BAA9">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0DF23CF3">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二十一、国有资本经营预算支出</w:t>
            </w:r>
          </w:p>
        </w:tc>
        <w:tc>
          <w:tcPr>
            <w:tcW w:w="475" w:type="dxa"/>
            <w:tcBorders>
              <w:top w:val="nil"/>
              <w:left w:val="nil"/>
              <w:bottom w:val="single" w:color="000000" w:sz="4" w:space="0"/>
              <w:right w:val="single" w:color="000000" w:sz="4" w:space="0"/>
            </w:tcBorders>
            <w:shd w:val="clear" w:color="auto" w:fill="auto"/>
            <w:noWrap/>
            <w:vAlign w:val="center"/>
          </w:tcPr>
          <w:p w14:paraId="584FB2AA">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51</w:t>
            </w:r>
          </w:p>
        </w:tc>
        <w:tc>
          <w:tcPr>
            <w:tcW w:w="1082" w:type="dxa"/>
            <w:tcBorders>
              <w:top w:val="nil"/>
              <w:left w:val="nil"/>
              <w:bottom w:val="single" w:color="000000" w:sz="4" w:space="0"/>
              <w:right w:val="single" w:color="000000" w:sz="4" w:space="0"/>
            </w:tcBorders>
            <w:shd w:val="clear" w:color="auto" w:fill="auto"/>
            <w:noWrap/>
            <w:vAlign w:val="center"/>
          </w:tcPr>
          <w:p w14:paraId="78137F50">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57086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2064AB82">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4590554D">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22</w:t>
            </w:r>
          </w:p>
        </w:tc>
        <w:tc>
          <w:tcPr>
            <w:tcW w:w="1030" w:type="dxa"/>
            <w:tcBorders>
              <w:top w:val="nil"/>
              <w:left w:val="nil"/>
              <w:bottom w:val="single" w:color="000000" w:sz="4" w:space="0"/>
              <w:right w:val="single" w:color="000000" w:sz="4" w:space="0"/>
            </w:tcBorders>
            <w:shd w:val="clear" w:color="auto" w:fill="auto"/>
            <w:noWrap/>
            <w:vAlign w:val="center"/>
          </w:tcPr>
          <w:p w14:paraId="26FC502F">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6118CE1B">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二十二、灾害防治及应急管理支出</w:t>
            </w:r>
          </w:p>
        </w:tc>
        <w:tc>
          <w:tcPr>
            <w:tcW w:w="475" w:type="dxa"/>
            <w:tcBorders>
              <w:top w:val="nil"/>
              <w:left w:val="nil"/>
              <w:bottom w:val="single" w:color="000000" w:sz="4" w:space="0"/>
              <w:right w:val="single" w:color="000000" w:sz="4" w:space="0"/>
            </w:tcBorders>
            <w:shd w:val="clear" w:color="auto" w:fill="auto"/>
            <w:noWrap/>
            <w:vAlign w:val="center"/>
          </w:tcPr>
          <w:p w14:paraId="4D676469">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52</w:t>
            </w:r>
          </w:p>
        </w:tc>
        <w:tc>
          <w:tcPr>
            <w:tcW w:w="1082" w:type="dxa"/>
            <w:tcBorders>
              <w:top w:val="nil"/>
              <w:left w:val="nil"/>
              <w:bottom w:val="single" w:color="000000" w:sz="4" w:space="0"/>
              <w:right w:val="single" w:color="000000" w:sz="4" w:space="0"/>
            </w:tcBorders>
            <w:shd w:val="clear" w:color="auto" w:fill="auto"/>
            <w:noWrap/>
            <w:vAlign w:val="center"/>
          </w:tcPr>
          <w:p w14:paraId="5981AE62">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505CF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272CC1F5">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69617C25">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23</w:t>
            </w:r>
          </w:p>
        </w:tc>
        <w:tc>
          <w:tcPr>
            <w:tcW w:w="1030" w:type="dxa"/>
            <w:tcBorders>
              <w:top w:val="nil"/>
              <w:left w:val="nil"/>
              <w:bottom w:val="single" w:color="000000" w:sz="4" w:space="0"/>
              <w:right w:val="single" w:color="000000" w:sz="4" w:space="0"/>
            </w:tcBorders>
            <w:shd w:val="clear" w:color="auto" w:fill="auto"/>
            <w:noWrap/>
            <w:vAlign w:val="center"/>
          </w:tcPr>
          <w:p w14:paraId="150857D9">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3FE9FDF6">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二十三、其他支出</w:t>
            </w:r>
          </w:p>
        </w:tc>
        <w:tc>
          <w:tcPr>
            <w:tcW w:w="475" w:type="dxa"/>
            <w:tcBorders>
              <w:top w:val="nil"/>
              <w:left w:val="nil"/>
              <w:bottom w:val="single" w:color="000000" w:sz="4" w:space="0"/>
              <w:right w:val="single" w:color="000000" w:sz="4" w:space="0"/>
            </w:tcBorders>
            <w:shd w:val="clear" w:color="auto" w:fill="auto"/>
            <w:noWrap/>
            <w:vAlign w:val="center"/>
          </w:tcPr>
          <w:p w14:paraId="18862158">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53</w:t>
            </w:r>
          </w:p>
        </w:tc>
        <w:tc>
          <w:tcPr>
            <w:tcW w:w="1082" w:type="dxa"/>
            <w:tcBorders>
              <w:top w:val="nil"/>
              <w:left w:val="nil"/>
              <w:bottom w:val="single" w:color="000000" w:sz="4" w:space="0"/>
              <w:right w:val="single" w:color="000000" w:sz="4" w:space="0"/>
            </w:tcBorders>
            <w:shd w:val="clear" w:color="auto" w:fill="auto"/>
            <w:noWrap/>
            <w:vAlign w:val="center"/>
          </w:tcPr>
          <w:p w14:paraId="3A07978D">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71C46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130021A0">
            <w:pPr>
              <w:keepNext w:val="0"/>
              <w:keepLines w:val="0"/>
              <w:widowControl/>
              <w:suppressLineNumbers w:val="0"/>
              <w:jc w:val="center"/>
              <w:rPr>
                <w:rFonts w:hint="eastAsia" w:ascii="宋体" w:hAnsi="宋体" w:eastAsia="宋体" w:cs="宋体"/>
                <w:b/>
                <w:bCs/>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4E50F22E">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24</w:t>
            </w:r>
          </w:p>
        </w:tc>
        <w:tc>
          <w:tcPr>
            <w:tcW w:w="1030" w:type="dxa"/>
            <w:tcBorders>
              <w:top w:val="nil"/>
              <w:left w:val="nil"/>
              <w:bottom w:val="single" w:color="000000" w:sz="4" w:space="0"/>
              <w:right w:val="single" w:color="000000" w:sz="4" w:space="0"/>
            </w:tcBorders>
            <w:shd w:val="clear" w:color="auto" w:fill="auto"/>
            <w:noWrap/>
            <w:vAlign w:val="center"/>
          </w:tcPr>
          <w:p w14:paraId="73B82873">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3D96663F">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二十四、债务还本支出</w:t>
            </w:r>
          </w:p>
        </w:tc>
        <w:tc>
          <w:tcPr>
            <w:tcW w:w="475" w:type="dxa"/>
            <w:tcBorders>
              <w:top w:val="nil"/>
              <w:left w:val="nil"/>
              <w:bottom w:val="single" w:color="000000" w:sz="4" w:space="0"/>
              <w:right w:val="single" w:color="000000" w:sz="4" w:space="0"/>
            </w:tcBorders>
            <w:shd w:val="clear" w:color="auto" w:fill="auto"/>
            <w:noWrap/>
            <w:vAlign w:val="center"/>
          </w:tcPr>
          <w:p w14:paraId="45857201">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54</w:t>
            </w:r>
          </w:p>
        </w:tc>
        <w:tc>
          <w:tcPr>
            <w:tcW w:w="1082" w:type="dxa"/>
            <w:tcBorders>
              <w:top w:val="nil"/>
              <w:left w:val="nil"/>
              <w:bottom w:val="single" w:color="000000" w:sz="4" w:space="0"/>
              <w:right w:val="single" w:color="000000" w:sz="4" w:space="0"/>
            </w:tcBorders>
            <w:shd w:val="clear" w:color="auto" w:fill="auto"/>
            <w:noWrap/>
            <w:vAlign w:val="center"/>
          </w:tcPr>
          <w:p w14:paraId="5169707F">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51D79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71E78E42">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0891093C">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25</w:t>
            </w:r>
          </w:p>
        </w:tc>
        <w:tc>
          <w:tcPr>
            <w:tcW w:w="1030" w:type="dxa"/>
            <w:tcBorders>
              <w:top w:val="nil"/>
              <w:left w:val="nil"/>
              <w:bottom w:val="single" w:color="000000" w:sz="4" w:space="0"/>
              <w:right w:val="single" w:color="000000" w:sz="4" w:space="0"/>
            </w:tcBorders>
            <w:shd w:val="clear" w:color="auto" w:fill="auto"/>
            <w:noWrap/>
            <w:vAlign w:val="center"/>
          </w:tcPr>
          <w:p w14:paraId="3200F8C2">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70AEBA05">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二十五、债务付息支出</w:t>
            </w:r>
          </w:p>
        </w:tc>
        <w:tc>
          <w:tcPr>
            <w:tcW w:w="475" w:type="dxa"/>
            <w:tcBorders>
              <w:top w:val="nil"/>
              <w:left w:val="nil"/>
              <w:bottom w:val="single" w:color="000000" w:sz="4" w:space="0"/>
              <w:right w:val="single" w:color="000000" w:sz="4" w:space="0"/>
            </w:tcBorders>
            <w:shd w:val="clear" w:color="auto" w:fill="auto"/>
            <w:noWrap/>
            <w:vAlign w:val="center"/>
          </w:tcPr>
          <w:p w14:paraId="19645BCB">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55</w:t>
            </w:r>
          </w:p>
        </w:tc>
        <w:tc>
          <w:tcPr>
            <w:tcW w:w="1082" w:type="dxa"/>
            <w:tcBorders>
              <w:top w:val="nil"/>
              <w:left w:val="nil"/>
              <w:bottom w:val="single" w:color="000000" w:sz="4" w:space="0"/>
              <w:right w:val="single" w:color="000000" w:sz="4" w:space="0"/>
            </w:tcBorders>
            <w:shd w:val="clear" w:color="auto" w:fill="auto"/>
            <w:noWrap/>
            <w:vAlign w:val="center"/>
          </w:tcPr>
          <w:p w14:paraId="44286C11">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44817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05BE19F8">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450" w:type="dxa"/>
            <w:tcBorders>
              <w:top w:val="nil"/>
              <w:left w:val="nil"/>
              <w:bottom w:val="single" w:color="000000" w:sz="4" w:space="0"/>
              <w:right w:val="single" w:color="000000" w:sz="4" w:space="0"/>
            </w:tcBorders>
            <w:shd w:val="clear" w:color="auto" w:fill="auto"/>
            <w:noWrap/>
            <w:vAlign w:val="center"/>
          </w:tcPr>
          <w:p w14:paraId="19D13172">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26</w:t>
            </w:r>
          </w:p>
        </w:tc>
        <w:tc>
          <w:tcPr>
            <w:tcW w:w="1030" w:type="dxa"/>
            <w:tcBorders>
              <w:top w:val="nil"/>
              <w:left w:val="nil"/>
              <w:bottom w:val="single" w:color="000000" w:sz="4" w:space="0"/>
              <w:right w:val="single" w:color="000000" w:sz="4" w:space="0"/>
            </w:tcBorders>
            <w:shd w:val="clear" w:color="auto" w:fill="auto"/>
            <w:noWrap/>
            <w:vAlign w:val="center"/>
          </w:tcPr>
          <w:p w14:paraId="07DD92D4">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3946DB4A">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二十六、抗疫特别国债安排的支出</w:t>
            </w:r>
          </w:p>
        </w:tc>
        <w:tc>
          <w:tcPr>
            <w:tcW w:w="475" w:type="dxa"/>
            <w:tcBorders>
              <w:top w:val="nil"/>
              <w:left w:val="nil"/>
              <w:bottom w:val="single" w:color="000000" w:sz="4" w:space="0"/>
              <w:right w:val="single" w:color="000000" w:sz="4" w:space="0"/>
            </w:tcBorders>
            <w:shd w:val="clear" w:color="auto" w:fill="auto"/>
            <w:noWrap/>
            <w:vAlign w:val="center"/>
          </w:tcPr>
          <w:p w14:paraId="42E1269C">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56</w:t>
            </w:r>
          </w:p>
        </w:tc>
        <w:tc>
          <w:tcPr>
            <w:tcW w:w="1082" w:type="dxa"/>
            <w:tcBorders>
              <w:top w:val="nil"/>
              <w:left w:val="nil"/>
              <w:bottom w:val="single" w:color="000000" w:sz="4" w:space="0"/>
              <w:right w:val="single" w:color="000000" w:sz="4" w:space="0"/>
            </w:tcBorders>
            <w:shd w:val="clear" w:color="auto" w:fill="auto"/>
            <w:noWrap/>
            <w:vAlign w:val="center"/>
          </w:tcPr>
          <w:p w14:paraId="65737272">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p>
        </w:tc>
      </w:tr>
      <w:tr w14:paraId="047D0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520BFF71">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rPr>
            </w:pPr>
            <w:r>
              <w:rPr>
                <w:rFonts w:hint="eastAsia" w:ascii="宋体" w:hAnsi="宋体" w:eastAsia="宋体" w:cs="宋体"/>
                <w:b/>
                <w:bCs/>
                <w:i w:val="0"/>
                <w:iCs w:val="0"/>
                <w:color w:val="000000"/>
                <w:kern w:val="0"/>
                <w:sz w:val="18"/>
                <w:szCs w:val="18"/>
              </w:rPr>
              <w:t>本年收入合计</w:t>
            </w:r>
          </w:p>
        </w:tc>
        <w:tc>
          <w:tcPr>
            <w:tcW w:w="450" w:type="dxa"/>
            <w:tcBorders>
              <w:top w:val="nil"/>
              <w:left w:val="nil"/>
              <w:bottom w:val="single" w:color="000000" w:sz="4" w:space="0"/>
              <w:right w:val="single" w:color="000000" w:sz="4" w:space="0"/>
            </w:tcBorders>
            <w:shd w:val="clear" w:color="auto" w:fill="auto"/>
            <w:noWrap/>
            <w:vAlign w:val="center"/>
          </w:tcPr>
          <w:p w14:paraId="2CDD8631">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27</w:t>
            </w:r>
          </w:p>
        </w:tc>
        <w:tc>
          <w:tcPr>
            <w:tcW w:w="1030" w:type="dxa"/>
            <w:tcBorders>
              <w:top w:val="nil"/>
              <w:left w:val="nil"/>
              <w:bottom w:val="single" w:color="000000" w:sz="4" w:space="0"/>
              <w:right w:val="single" w:color="000000" w:sz="4" w:space="0"/>
            </w:tcBorders>
            <w:shd w:val="clear" w:color="auto" w:fill="auto"/>
            <w:noWrap/>
            <w:vAlign w:val="center"/>
          </w:tcPr>
          <w:p w14:paraId="5491199C">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2,846.03</w:t>
            </w:r>
          </w:p>
        </w:tc>
        <w:tc>
          <w:tcPr>
            <w:tcW w:w="2913" w:type="dxa"/>
            <w:tcBorders>
              <w:top w:val="nil"/>
              <w:left w:val="nil"/>
              <w:bottom w:val="single" w:color="000000" w:sz="4" w:space="0"/>
              <w:right w:val="single" w:color="000000" w:sz="4" w:space="0"/>
            </w:tcBorders>
            <w:shd w:val="clear" w:color="auto" w:fill="auto"/>
            <w:noWrap/>
            <w:vAlign w:val="center"/>
          </w:tcPr>
          <w:p w14:paraId="0914F741">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rPr>
            </w:pPr>
            <w:r>
              <w:rPr>
                <w:rFonts w:hint="eastAsia" w:ascii="宋体" w:hAnsi="宋体" w:eastAsia="宋体" w:cs="宋体"/>
                <w:b/>
                <w:bCs/>
                <w:i w:val="0"/>
                <w:iCs w:val="0"/>
                <w:color w:val="000000"/>
                <w:kern w:val="0"/>
                <w:sz w:val="18"/>
                <w:szCs w:val="18"/>
              </w:rPr>
              <w:t>本年支出合计</w:t>
            </w:r>
          </w:p>
        </w:tc>
        <w:tc>
          <w:tcPr>
            <w:tcW w:w="475" w:type="dxa"/>
            <w:tcBorders>
              <w:top w:val="nil"/>
              <w:left w:val="nil"/>
              <w:bottom w:val="single" w:color="000000" w:sz="4" w:space="0"/>
              <w:right w:val="single" w:color="000000" w:sz="4" w:space="0"/>
            </w:tcBorders>
            <w:shd w:val="clear" w:color="auto" w:fill="auto"/>
            <w:noWrap/>
            <w:vAlign w:val="center"/>
          </w:tcPr>
          <w:p w14:paraId="50ECB35E">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57</w:t>
            </w:r>
          </w:p>
        </w:tc>
        <w:tc>
          <w:tcPr>
            <w:tcW w:w="1082" w:type="dxa"/>
            <w:tcBorders>
              <w:top w:val="nil"/>
              <w:left w:val="nil"/>
              <w:bottom w:val="single" w:color="000000" w:sz="4" w:space="0"/>
              <w:right w:val="single" w:color="000000" w:sz="4" w:space="0"/>
            </w:tcBorders>
            <w:shd w:val="clear" w:color="auto" w:fill="auto"/>
            <w:noWrap/>
            <w:vAlign w:val="center"/>
          </w:tcPr>
          <w:p w14:paraId="7B27C7AD">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2,881.34</w:t>
            </w:r>
          </w:p>
        </w:tc>
      </w:tr>
      <w:tr w14:paraId="73EE4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64675BD6">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使用非财政拨款结余</w:t>
            </w:r>
          </w:p>
        </w:tc>
        <w:tc>
          <w:tcPr>
            <w:tcW w:w="450" w:type="dxa"/>
            <w:tcBorders>
              <w:top w:val="nil"/>
              <w:left w:val="nil"/>
              <w:bottom w:val="single" w:color="000000" w:sz="4" w:space="0"/>
              <w:right w:val="single" w:color="000000" w:sz="4" w:space="0"/>
            </w:tcBorders>
            <w:shd w:val="clear" w:color="auto" w:fill="auto"/>
            <w:noWrap/>
            <w:vAlign w:val="center"/>
          </w:tcPr>
          <w:p w14:paraId="124B01ED">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28</w:t>
            </w:r>
          </w:p>
        </w:tc>
        <w:tc>
          <w:tcPr>
            <w:tcW w:w="1030" w:type="dxa"/>
            <w:tcBorders>
              <w:top w:val="nil"/>
              <w:left w:val="nil"/>
              <w:bottom w:val="single" w:color="000000" w:sz="4" w:space="0"/>
              <w:right w:val="single" w:color="000000" w:sz="4" w:space="0"/>
            </w:tcBorders>
            <w:shd w:val="clear" w:color="auto" w:fill="auto"/>
            <w:noWrap/>
            <w:vAlign w:val="center"/>
          </w:tcPr>
          <w:p w14:paraId="7A5E7091">
            <w:pPr>
              <w:keepNext w:val="0"/>
              <w:keepLines w:val="0"/>
              <w:widowControl/>
              <w:suppressLineNumbers w:val="0"/>
              <w:jc w:val="right"/>
              <w:rPr>
                <w:rFonts w:hint="eastAsia" w:ascii="宋体" w:hAnsi="宋体" w:eastAsia="宋体" w:cs="宋体"/>
                <w:i w:val="0"/>
                <w:iCs w:val="0"/>
                <w:color w:val="000000"/>
                <w:kern w:val="0"/>
                <w:sz w:val="18"/>
                <w:szCs w:val="18"/>
              </w:rPr>
            </w:pPr>
          </w:p>
        </w:tc>
        <w:tc>
          <w:tcPr>
            <w:tcW w:w="2913" w:type="dxa"/>
            <w:tcBorders>
              <w:top w:val="nil"/>
              <w:left w:val="nil"/>
              <w:bottom w:val="single" w:color="000000" w:sz="4" w:space="0"/>
              <w:right w:val="single" w:color="000000" w:sz="4" w:space="0"/>
            </w:tcBorders>
            <w:shd w:val="clear" w:color="auto" w:fill="auto"/>
            <w:noWrap/>
            <w:vAlign w:val="center"/>
          </w:tcPr>
          <w:p w14:paraId="03275972">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结余分配</w:t>
            </w:r>
          </w:p>
        </w:tc>
        <w:tc>
          <w:tcPr>
            <w:tcW w:w="475" w:type="dxa"/>
            <w:tcBorders>
              <w:top w:val="nil"/>
              <w:left w:val="nil"/>
              <w:bottom w:val="single" w:color="000000" w:sz="4" w:space="0"/>
              <w:right w:val="single" w:color="000000" w:sz="4" w:space="0"/>
            </w:tcBorders>
            <w:shd w:val="clear" w:color="auto" w:fill="auto"/>
            <w:noWrap/>
            <w:vAlign w:val="center"/>
          </w:tcPr>
          <w:p w14:paraId="320CD9C8">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58</w:t>
            </w:r>
          </w:p>
        </w:tc>
        <w:tc>
          <w:tcPr>
            <w:tcW w:w="1082" w:type="dxa"/>
            <w:tcBorders>
              <w:top w:val="nil"/>
              <w:left w:val="nil"/>
              <w:bottom w:val="single" w:color="000000" w:sz="4" w:space="0"/>
              <w:right w:val="single" w:color="000000" w:sz="4" w:space="0"/>
            </w:tcBorders>
            <w:shd w:val="clear" w:color="auto" w:fill="auto"/>
            <w:noWrap/>
            <w:vAlign w:val="center"/>
          </w:tcPr>
          <w:p w14:paraId="37E805D4">
            <w:pPr>
              <w:keepNext w:val="0"/>
              <w:keepLines w:val="0"/>
              <w:widowControl/>
              <w:suppressLineNumbers w:val="0"/>
              <w:jc w:val="right"/>
              <w:rPr>
                <w:rFonts w:hint="eastAsia" w:ascii="宋体" w:hAnsi="宋体" w:eastAsia="宋体" w:cs="宋体"/>
                <w:i w:val="0"/>
                <w:iCs w:val="0"/>
                <w:color w:val="000000"/>
                <w:kern w:val="0"/>
                <w:sz w:val="18"/>
                <w:szCs w:val="18"/>
              </w:rPr>
            </w:pPr>
          </w:p>
        </w:tc>
      </w:tr>
      <w:tr w14:paraId="198D9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33BCDEEF">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年初结转和结余</w:t>
            </w:r>
          </w:p>
        </w:tc>
        <w:tc>
          <w:tcPr>
            <w:tcW w:w="450" w:type="dxa"/>
            <w:tcBorders>
              <w:top w:val="nil"/>
              <w:left w:val="nil"/>
              <w:bottom w:val="single" w:color="000000" w:sz="4" w:space="0"/>
              <w:right w:val="single" w:color="000000" w:sz="4" w:space="0"/>
            </w:tcBorders>
            <w:shd w:val="clear" w:color="auto" w:fill="auto"/>
            <w:noWrap/>
            <w:vAlign w:val="center"/>
          </w:tcPr>
          <w:p w14:paraId="3CFE144F">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29</w:t>
            </w:r>
          </w:p>
        </w:tc>
        <w:tc>
          <w:tcPr>
            <w:tcW w:w="1030" w:type="dxa"/>
            <w:tcBorders>
              <w:top w:val="nil"/>
              <w:left w:val="nil"/>
              <w:bottom w:val="single" w:color="000000" w:sz="4" w:space="0"/>
              <w:right w:val="single" w:color="000000" w:sz="4" w:space="0"/>
            </w:tcBorders>
            <w:shd w:val="clear" w:color="auto" w:fill="auto"/>
            <w:noWrap/>
            <w:vAlign w:val="center"/>
          </w:tcPr>
          <w:p w14:paraId="008D3112">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35.31</w:t>
            </w:r>
          </w:p>
        </w:tc>
        <w:tc>
          <w:tcPr>
            <w:tcW w:w="2913" w:type="dxa"/>
            <w:tcBorders>
              <w:top w:val="nil"/>
              <w:left w:val="nil"/>
              <w:bottom w:val="single" w:color="000000" w:sz="4" w:space="0"/>
              <w:right w:val="single" w:color="000000" w:sz="4" w:space="0"/>
            </w:tcBorders>
            <w:shd w:val="clear" w:color="auto" w:fill="auto"/>
            <w:noWrap/>
            <w:vAlign w:val="center"/>
          </w:tcPr>
          <w:p w14:paraId="28CBC63D">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年末结转和结余</w:t>
            </w:r>
          </w:p>
        </w:tc>
        <w:tc>
          <w:tcPr>
            <w:tcW w:w="475" w:type="dxa"/>
            <w:tcBorders>
              <w:top w:val="nil"/>
              <w:left w:val="nil"/>
              <w:bottom w:val="single" w:color="000000" w:sz="4" w:space="0"/>
              <w:right w:val="single" w:color="000000" w:sz="4" w:space="0"/>
            </w:tcBorders>
            <w:shd w:val="clear" w:color="auto" w:fill="auto"/>
            <w:noWrap/>
            <w:vAlign w:val="center"/>
          </w:tcPr>
          <w:p w14:paraId="72270408">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59</w:t>
            </w:r>
          </w:p>
        </w:tc>
        <w:tc>
          <w:tcPr>
            <w:tcW w:w="1082" w:type="dxa"/>
            <w:tcBorders>
              <w:top w:val="nil"/>
              <w:left w:val="nil"/>
              <w:bottom w:val="single" w:color="000000" w:sz="4" w:space="0"/>
              <w:right w:val="single" w:color="000000" w:sz="4" w:space="0"/>
            </w:tcBorders>
            <w:shd w:val="clear" w:color="auto" w:fill="auto"/>
            <w:noWrap/>
            <w:vAlign w:val="center"/>
          </w:tcPr>
          <w:p w14:paraId="6A702BCE">
            <w:pPr>
              <w:keepNext w:val="0"/>
              <w:keepLines w:val="0"/>
              <w:widowControl/>
              <w:suppressLineNumbers w:val="0"/>
              <w:jc w:val="right"/>
              <w:rPr>
                <w:rFonts w:hint="eastAsia" w:ascii="宋体" w:hAnsi="宋体" w:eastAsia="宋体" w:cs="宋体"/>
                <w:i w:val="0"/>
                <w:iCs w:val="0"/>
                <w:color w:val="000000"/>
                <w:kern w:val="0"/>
                <w:sz w:val="18"/>
                <w:szCs w:val="18"/>
              </w:rPr>
            </w:pPr>
          </w:p>
        </w:tc>
      </w:tr>
      <w:tr w14:paraId="5CD5A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34" w:type="dxa"/>
            <w:tcBorders>
              <w:top w:val="nil"/>
              <w:left w:val="single" w:color="000000" w:sz="4" w:space="0"/>
              <w:bottom w:val="single" w:color="000000" w:sz="4" w:space="0"/>
              <w:right w:val="single" w:color="000000" w:sz="4" w:space="0"/>
            </w:tcBorders>
            <w:shd w:val="clear" w:color="auto" w:fill="auto"/>
            <w:noWrap/>
            <w:vAlign w:val="center"/>
          </w:tcPr>
          <w:p w14:paraId="36D73359">
            <w:pPr>
              <w:keepNext w:val="0"/>
              <w:keepLines w:val="0"/>
              <w:widowControl/>
              <w:suppressLineNumbers w:val="0"/>
              <w:jc w:val="both"/>
              <w:textAlignment w:val="center"/>
              <w:rPr>
                <w:rFonts w:hint="eastAsia" w:ascii="宋体" w:hAnsi="宋体" w:eastAsia="宋体" w:cs="宋体"/>
                <w:b/>
                <w:bCs/>
                <w:i w:val="0"/>
                <w:iCs w:val="0"/>
                <w:color w:val="000000"/>
                <w:kern w:val="0"/>
                <w:sz w:val="18"/>
                <w:szCs w:val="18"/>
              </w:rPr>
            </w:pPr>
            <w:r>
              <w:rPr>
                <w:rFonts w:hint="eastAsia" w:ascii="宋体" w:hAnsi="宋体" w:eastAsia="宋体" w:cs="宋体"/>
                <w:b/>
                <w:bCs/>
                <w:i w:val="0"/>
                <w:iCs w:val="0"/>
                <w:color w:val="000000"/>
                <w:kern w:val="0"/>
                <w:sz w:val="18"/>
                <w:szCs w:val="18"/>
              </w:rPr>
              <w:t>总计</w:t>
            </w:r>
          </w:p>
        </w:tc>
        <w:tc>
          <w:tcPr>
            <w:tcW w:w="450" w:type="dxa"/>
            <w:tcBorders>
              <w:top w:val="nil"/>
              <w:left w:val="nil"/>
              <w:bottom w:val="single" w:color="000000" w:sz="4" w:space="0"/>
              <w:right w:val="single" w:color="000000" w:sz="4" w:space="0"/>
            </w:tcBorders>
            <w:shd w:val="clear" w:color="auto" w:fill="auto"/>
            <w:noWrap/>
            <w:vAlign w:val="center"/>
          </w:tcPr>
          <w:p w14:paraId="0521E8D9">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30</w:t>
            </w:r>
          </w:p>
        </w:tc>
        <w:tc>
          <w:tcPr>
            <w:tcW w:w="1030" w:type="dxa"/>
            <w:tcBorders>
              <w:top w:val="nil"/>
              <w:left w:val="nil"/>
              <w:bottom w:val="single" w:color="000000" w:sz="4" w:space="0"/>
              <w:right w:val="single" w:color="000000" w:sz="4" w:space="0"/>
            </w:tcBorders>
            <w:shd w:val="clear" w:color="auto" w:fill="auto"/>
            <w:noWrap/>
            <w:vAlign w:val="center"/>
          </w:tcPr>
          <w:p w14:paraId="2B6955E1">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2,881.34</w:t>
            </w:r>
          </w:p>
        </w:tc>
        <w:tc>
          <w:tcPr>
            <w:tcW w:w="2913" w:type="dxa"/>
            <w:tcBorders>
              <w:top w:val="nil"/>
              <w:left w:val="nil"/>
              <w:bottom w:val="single" w:color="000000" w:sz="4" w:space="0"/>
              <w:right w:val="single" w:color="000000" w:sz="4" w:space="0"/>
            </w:tcBorders>
            <w:shd w:val="clear" w:color="auto" w:fill="auto"/>
            <w:noWrap/>
            <w:vAlign w:val="center"/>
          </w:tcPr>
          <w:p w14:paraId="5B6FE653">
            <w:pPr>
              <w:keepNext w:val="0"/>
              <w:keepLines w:val="0"/>
              <w:widowControl/>
              <w:suppressLineNumbers w:val="0"/>
              <w:jc w:val="both"/>
              <w:textAlignment w:val="center"/>
              <w:rPr>
                <w:rFonts w:hint="eastAsia" w:ascii="宋体" w:hAnsi="宋体" w:eastAsia="宋体" w:cs="宋体"/>
                <w:b/>
                <w:bCs/>
                <w:i w:val="0"/>
                <w:iCs w:val="0"/>
                <w:color w:val="000000"/>
                <w:kern w:val="0"/>
                <w:sz w:val="18"/>
                <w:szCs w:val="18"/>
              </w:rPr>
            </w:pPr>
            <w:r>
              <w:rPr>
                <w:rFonts w:hint="eastAsia" w:ascii="宋体" w:hAnsi="宋体" w:eastAsia="宋体" w:cs="宋体"/>
                <w:b/>
                <w:bCs/>
                <w:i w:val="0"/>
                <w:iCs w:val="0"/>
                <w:color w:val="000000"/>
                <w:kern w:val="0"/>
                <w:sz w:val="18"/>
                <w:szCs w:val="18"/>
              </w:rPr>
              <w:t>总计</w:t>
            </w:r>
          </w:p>
        </w:tc>
        <w:tc>
          <w:tcPr>
            <w:tcW w:w="475" w:type="dxa"/>
            <w:tcBorders>
              <w:top w:val="nil"/>
              <w:left w:val="nil"/>
              <w:bottom w:val="single" w:color="000000" w:sz="4" w:space="0"/>
              <w:right w:val="single" w:color="000000" w:sz="4" w:space="0"/>
            </w:tcBorders>
            <w:shd w:val="clear" w:color="auto" w:fill="auto"/>
            <w:noWrap/>
            <w:vAlign w:val="center"/>
          </w:tcPr>
          <w:p w14:paraId="240D920A">
            <w:pPr>
              <w:keepNext w:val="0"/>
              <w:keepLines w:val="0"/>
              <w:widowControl/>
              <w:suppressLineNumbers w:val="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60</w:t>
            </w:r>
          </w:p>
        </w:tc>
        <w:tc>
          <w:tcPr>
            <w:tcW w:w="1082" w:type="dxa"/>
            <w:tcBorders>
              <w:top w:val="nil"/>
              <w:left w:val="nil"/>
              <w:bottom w:val="single" w:color="000000" w:sz="4" w:space="0"/>
              <w:right w:val="single" w:color="000000" w:sz="4" w:space="0"/>
            </w:tcBorders>
            <w:shd w:val="clear" w:color="auto" w:fill="auto"/>
            <w:noWrap/>
            <w:vAlign w:val="center"/>
          </w:tcPr>
          <w:p w14:paraId="2A17FC26">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2,881.34</w:t>
            </w:r>
          </w:p>
        </w:tc>
      </w:tr>
      <w:tr w14:paraId="3B787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284" w:type="dxa"/>
            <w:gridSpan w:val="6"/>
            <w:tcBorders>
              <w:top w:val="nil"/>
              <w:left w:val="nil"/>
              <w:bottom w:val="nil"/>
              <w:right w:val="nil"/>
            </w:tcBorders>
            <w:shd w:val="clear" w:color="auto" w:fill="auto"/>
            <w:noWrap/>
            <w:vAlign w:val="center"/>
          </w:tcPr>
          <w:p w14:paraId="3452EBEB">
            <w:pPr>
              <w:keepNext w:val="0"/>
              <w:keepLines w:val="0"/>
              <w:widowControl/>
              <w:suppressLineNumbers w:val="0"/>
              <w:jc w:val="left"/>
              <w:textAlignment w:val="center"/>
              <w:rPr>
                <w:rFonts w:hint="eastAsia" w:ascii="宋体" w:hAnsi="宋体" w:eastAsia="宋体" w:cs="宋体"/>
                <w:i w:val="0"/>
                <w:iCs w:val="0"/>
                <w:color w:val="000000"/>
                <w:kern w:val="0"/>
                <w:sz w:val="16"/>
                <w:szCs w:val="16"/>
              </w:rPr>
            </w:pPr>
            <w:r>
              <w:rPr>
                <w:rFonts w:hint="eastAsia" w:ascii="宋体" w:hAnsi="宋体" w:eastAsia="宋体" w:cs="宋体"/>
                <w:i w:val="0"/>
                <w:iCs w:val="0"/>
                <w:color w:val="000000"/>
                <w:kern w:val="0"/>
                <w:sz w:val="16"/>
                <w:szCs w:val="16"/>
              </w:rPr>
              <w:t>注：本表反映部门本年度的总收支和年末结转结余情况。</w:t>
            </w:r>
          </w:p>
        </w:tc>
      </w:tr>
      <w:tr w14:paraId="4A9B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84" w:type="dxa"/>
            <w:gridSpan w:val="6"/>
            <w:tcBorders>
              <w:top w:val="nil"/>
              <w:left w:val="nil"/>
              <w:bottom w:val="nil"/>
              <w:right w:val="nil"/>
            </w:tcBorders>
            <w:shd w:val="clear" w:color="auto" w:fill="auto"/>
            <w:noWrap/>
            <w:vAlign w:val="center"/>
          </w:tcPr>
          <w:p w14:paraId="0053613B">
            <w:pPr>
              <w:keepNext w:val="0"/>
              <w:keepLines w:val="0"/>
              <w:widowControl/>
              <w:suppressLineNumbers w:val="0"/>
              <w:jc w:val="left"/>
              <w:textAlignment w:val="center"/>
              <w:rPr>
                <w:rFonts w:hint="eastAsia" w:ascii="宋体" w:hAnsi="宋体" w:eastAsia="宋体" w:cs="宋体"/>
                <w:i w:val="0"/>
                <w:iCs w:val="0"/>
                <w:color w:val="000000"/>
                <w:kern w:val="0"/>
                <w:sz w:val="16"/>
                <w:szCs w:val="16"/>
              </w:rPr>
            </w:pPr>
            <w:r>
              <w:rPr>
                <w:rFonts w:hint="eastAsia" w:ascii="宋体" w:hAnsi="宋体" w:eastAsia="宋体" w:cs="宋体"/>
                <w:i w:val="0"/>
                <w:iCs w:val="0"/>
                <w:color w:val="000000"/>
                <w:kern w:val="0"/>
                <w:sz w:val="16"/>
                <w:szCs w:val="16"/>
              </w:rPr>
              <w:t xml:space="preserve">    27行＝（1＋2＋3＋4＋5＋6+7+8）行；30行＝（27＋28＋29）行；</w:t>
            </w:r>
            <w:r>
              <w:rPr>
                <w:rFonts w:hint="eastAsia" w:ascii="宋体" w:hAnsi="宋体" w:eastAsia="宋体" w:cs="宋体"/>
                <w:i w:val="0"/>
                <w:iCs w:val="0"/>
                <w:color w:val="000000"/>
                <w:kern w:val="0"/>
                <w:sz w:val="15"/>
                <w:szCs w:val="15"/>
              </w:rPr>
              <w:t>57行＝（31＋32＋…＋56）行；  60行＝（57＋58＋59）行。</w:t>
            </w:r>
          </w:p>
        </w:tc>
      </w:tr>
    </w:tbl>
    <w:p w14:paraId="410EEE3E">
      <w:pPr>
        <w:keepNext w:val="0"/>
        <w:keepLines w:val="0"/>
        <w:widowControl/>
        <w:suppressLineNumbers w:val="0"/>
        <w:jc w:val="center"/>
        <w:rPr>
          <w:rFonts w:hint="eastAsia" w:ascii="宋体" w:hAnsi="宋体" w:eastAsia="宋体" w:cs="宋体"/>
          <w:kern w:val="0"/>
          <w:sz w:val="24"/>
          <w:szCs w:val="24"/>
        </w:rPr>
      </w:pPr>
      <w:r>
        <w:rPr>
          <w:rFonts w:hint="eastAsia" w:ascii="宋体" w:hAnsi="宋体" w:eastAsia="宋体" w:cs="宋体"/>
          <w:kern w:val="0"/>
          <w:sz w:val="24"/>
          <w:szCs w:val="24"/>
        </w:rPr>
        <w:t>2021年度收入决算表（表2）</w:t>
      </w:r>
    </w:p>
    <w:tbl>
      <w:tblPr>
        <w:tblStyle w:val="6"/>
        <w:tblW w:w="90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7"/>
        <w:gridCol w:w="397"/>
        <w:gridCol w:w="397"/>
        <w:gridCol w:w="3300"/>
        <w:gridCol w:w="948"/>
        <w:gridCol w:w="948"/>
        <w:gridCol w:w="397"/>
        <w:gridCol w:w="398"/>
        <w:gridCol w:w="398"/>
        <w:gridCol w:w="398"/>
        <w:gridCol w:w="1033"/>
      </w:tblGrid>
      <w:tr w14:paraId="0898D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4491" w:type="dxa"/>
            <w:gridSpan w:val="4"/>
            <w:tcBorders>
              <w:top w:val="nil"/>
              <w:left w:val="nil"/>
              <w:bottom w:val="single" w:color="808080" w:sz="4" w:space="0"/>
              <w:right w:val="nil"/>
            </w:tcBorders>
            <w:shd w:val="clear" w:color="auto" w:fill="auto"/>
            <w:noWrap/>
            <w:vAlign w:val="center"/>
          </w:tcPr>
          <w:p w14:paraId="31C4F3E4">
            <w:pPr>
              <w:keepNext w:val="0"/>
              <w:keepLines w:val="0"/>
              <w:widowControl/>
              <w:suppressLineNumbers w:val="0"/>
              <w:jc w:val="left"/>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部门：武汉市江汉区残疾人联合会</w:t>
            </w:r>
          </w:p>
        </w:tc>
        <w:tc>
          <w:tcPr>
            <w:tcW w:w="948" w:type="dxa"/>
            <w:tcBorders>
              <w:top w:val="nil"/>
              <w:left w:val="nil"/>
              <w:bottom w:val="single" w:color="808080" w:sz="4" w:space="0"/>
              <w:right w:val="nil"/>
            </w:tcBorders>
            <w:shd w:val="clear" w:color="auto" w:fill="auto"/>
            <w:noWrap/>
            <w:vAlign w:val="center"/>
          </w:tcPr>
          <w:p w14:paraId="3F314F1C">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948" w:type="dxa"/>
            <w:tcBorders>
              <w:top w:val="nil"/>
              <w:left w:val="nil"/>
              <w:bottom w:val="single" w:color="808080" w:sz="4" w:space="0"/>
              <w:right w:val="nil"/>
            </w:tcBorders>
            <w:shd w:val="clear" w:color="auto" w:fill="auto"/>
            <w:noWrap/>
            <w:vAlign w:val="center"/>
          </w:tcPr>
          <w:p w14:paraId="1C4C91D7">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397" w:type="dxa"/>
            <w:tcBorders>
              <w:top w:val="nil"/>
              <w:left w:val="nil"/>
              <w:bottom w:val="single" w:color="808080" w:sz="4" w:space="0"/>
              <w:right w:val="nil"/>
            </w:tcBorders>
            <w:shd w:val="clear" w:color="auto" w:fill="auto"/>
            <w:noWrap/>
            <w:vAlign w:val="center"/>
          </w:tcPr>
          <w:p w14:paraId="2F14FF93">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398" w:type="dxa"/>
            <w:tcBorders>
              <w:top w:val="nil"/>
              <w:left w:val="nil"/>
              <w:bottom w:val="single" w:color="808080" w:sz="4" w:space="0"/>
              <w:right w:val="nil"/>
            </w:tcBorders>
            <w:shd w:val="clear" w:color="auto" w:fill="auto"/>
            <w:noWrap/>
            <w:vAlign w:val="center"/>
          </w:tcPr>
          <w:p w14:paraId="3D14EB89">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398" w:type="dxa"/>
            <w:tcBorders>
              <w:top w:val="nil"/>
              <w:left w:val="nil"/>
              <w:bottom w:val="single" w:color="808080" w:sz="4" w:space="0"/>
              <w:right w:val="nil"/>
            </w:tcBorders>
            <w:shd w:val="clear" w:color="auto" w:fill="auto"/>
            <w:noWrap/>
            <w:vAlign w:val="center"/>
          </w:tcPr>
          <w:p w14:paraId="7C6D025E">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398" w:type="dxa"/>
            <w:tcBorders>
              <w:top w:val="nil"/>
              <w:left w:val="nil"/>
              <w:bottom w:val="single" w:color="808080" w:sz="4" w:space="0"/>
              <w:right w:val="nil"/>
            </w:tcBorders>
            <w:shd w:val="clear" w:color="auto" w:fill="auto"/>
            <w:noWrap/>
            <w:vAlign w:val="center"/>
          </w:tcPr>
          <w:p w14:paraId="11C67F4A">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1033" w:type="dxa"/>
            <w:tcBorders>
              <w:top w:val="nil"/>
              <w:left w:val="nil"/>
              <w:bottom w:val="single" w:color="808080" w:sz="4" w:space="0"/>
              <w:right w:val="nil"/>
            </w:tcBorders>
            <w:shd w:val="clear" w:color="auto" w:fill="auto"/>
            <w:noWrap/>
            <w:vAlign w:val="center"/>
          </w:tcPr>
          <w:p w14:paraId="07A7B928">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单位：万元</w:t>
            </w:r>
          </w:p>
        </w:tc>
      </w:tr>
      <w:tr w14:paraId="39C0A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491" w:type="dxa"/>
            <w:gridSpan w:val="4"/>
            <w:tcBorders>
              <w:top w:val="nil"/>
              <w:left w:val="single" w:color="000000" w:sz="4" w:space="0"/>
              <w:bottom w:val="single" w:color="000000" w:sz="4" w:space="0"/>
              <w:right w:val="single" w:color="000000" w:sz="4" w:space="0"/>
            </w:tcBorders>
            <w:shd w:val="clear" w:color="auto" w:fill="auto"/>
            <w:noWrap/>
            <w:vAlign w:val="center"/>
          </w:tcPr>
          <w:p w14:paraId="3D6EEAA4">
            <w:pPr>
              <w:keepNext w:val="0"/>
              <w:keepLines w:val="0"/>
              <w:widowControl/>
              <w:suppressLineNumbers w:val="0"/>
              <w:jc w:val="both"/>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项目</w:t>
            </w:r>
          </w:p>
        </w:tc>
        <w:tc>
          <w:tcPr>
            <w:tcW w:w="948" w:type="dxa"/>
            <w:vMerge w:val="restart"/>
            <w:tcBorders>
              <w:top w:val="nil"/>
              <w:left w:val="nil"/>
              <w:bottom w:val="single" w:color="000000" w:sz="4" w:space="0"/>
              <w:right w:val="single" w:color="000000" w:sz="4" w:space="0"/>
            </w:tcBorders>
            <w:shd w:val="clear" w:color="auto" w:fill="auto"/>
            <w:vAlign w:val="center"/>
          </w:tcPr>
          <w:p w14:paraId="2AA00EFA">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本年收入合计</w:t>
            </w:r>
          </w:p>
        </w:tc>
        <w:tc>
          <w:tcPr>
            <w:tcW w:w="948" w:type="dxa"/>
            <w:vMerge w:val="restart"/>
            <w:tcBorders>
              <w:top w:val="nil"/>
              <w:left w:val="nil"/>
              <w:bottom w:val="single" w:color="000000" w:sz="4" w:space="0"/>
              <w:right w:val="single" w:color="000000" w:sz="4" w:space="0"/>
            </w:tcBorders>
            <w:shd w:val="clear" w:color="auto" w:fill="auto"/>
            <w:vAlign w:val="center"/>
          </w:tcPr>
          <w:p w14:paraId="55FA1793">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财政拨款收入</w:t>
            </w:r>
          </w:p>
        </w:tc>
        <w:tc>
          <w:tcPr>
            <w:tcW w:w="397" w:type="dxa"/>
            <w:vMerge w:val="restart"/>
            <w:tcBorders>
              <w:top w:val="nil"/>
              <w:left w:val="nil"/>
              <w:bottom w:val="single" w:color="000000" w:sz="4" w:space="0"/>
              <w:right w:val="single" w:color="000000" w:sz="4" w:space="0"/>
            </w:tcBorders>
            <w:shd w:val="clear" w:color="auto" w:fill="auto"/>
            <w:vAlign w:val="center"/>
          </w:tcPr>
          <w:p w14:paraId="23FEEC78">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上级补助收入</w:t>
            </w:r>
          </w:p>
        </w:tc>
        <w:tc>
          <w:tcPr>
            <w:tcW w:w="398" w:type="dxa"/>
            <w:vMerge w:val="restart"/>
            <w:tcBorders>
              <w:top w:val="nil"/>
              <w:left w:val="nil"/>
              <w:bottom w:val="single" w:color="000000" w:sz="4" w:space="0"/>
              <w:right w:val="single" w:color="000000" w:sz="4" w:space="0"/>
            </w:tcBorders>
            <w:shd w:val="clear" w:color="auto" w:fill="auto"/>
            <w:vAlign w:val="center"/>
          </w:tcPr>
          <w:p w14:paraId="652EB067">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事业收入</w:t>
            </w:r>
          </w:p>
        </w:tc>
        <w:tc>
          <w:tcPr>
            <w:tcW w:w="398" w:type="dxa"/>
            <w:vMerge w:val="restart"/>
            <w:tcBorders>
              <w:top w:val="nil"/>
              <w:left w:val="nil"/>
              <w:bottom w:val="single" w:color="000000" w:sz="4" w:space="0"/>
              <w:right w:val="single" w:color="000000" w:sz="4" w:space="0"/>
            </w:tcBorders>
            <w:shd w:val="clear" w:color="auto" w:fill="auto"/>
            <w:vAlign w:val="center"/>
          </w:tcPr>
          <w:p w14:paraId="7D6D7818">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经营收入</w:t>
            </w:r>
          </w:p>
        </w:tc>
        <w:tc>
          <w:tcPr>
            <w:tcW w:w="398" w:type="dxa"/>
            <w:vMerge w:val="restart"/>
            <w:tcBorders>
              <w:top w:val="nil"/>
              <w:left w:val="nil"/>
              <w:bottom w:val="single" w:color="000000" w:sz="4" w:space="0"/>
              <w:right w:val="single" w:color="000000" w:sz="4" w:space="0"/>
            </w:tcBorders>
            <w:shd w:val="clear" w:color="auto" w:fill="auto"/>
            <w:vAlign w:val="center"/>
          </w:tcPr>
          <w:p w14:paraId="748BF1CC">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附属单位上缴收入</w:t>
            </w:r>
          </w:p>
        </w:tc>
        <w:tc>
          <w:tcPr>
            <w:tcW w:w="1033" w:type="dxa"/>
            <w:vMerge w:val="restart"/>
            <w:tcBorders>
              <w:top w:val="nil"/>
              <w:left w:val="nil"/>
              <w:bottom w:val="single" w:color="000000" w:sz="4" w:space="0"/>
              <w:right w:val="single" w:color="000000" w:sz="4" w:space="0"/>
            </w:tcBorders>
            <w:shd w:val="clear" w:color="auto" w:fill="auto"/>
            <w:vAlign w:val="center"/>
          </w:tcPr>
          <w:p w14:paraId="4C5523F7">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其他收入</w:t>
            </w:r>
          </w:p>
        </w:tc>
      </w:tr>
      <w:tr w14:paraId="415B1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vMerge w:val="restart"/>
            <w:tcBorders>
              <w:top w:val="nil"/>
              <w:left w:val="single" w:color="000000" w:sz="4" w:space="0"/>
              <w:bottom w:val="single" w:color="000000" w:sz="4" w:space="0"/>
              <w:right w:val="single" w:color="000000" w:sz="4" w:space="0"/>
            </w:tcBorders>
            <w:shd w:val="clear" w:color="auto" w:fill="auto"/>
            <w:vAlign w:val="center"/>
          </w:tcPr>
          <w:p w14:paraId="1280CC4B">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功能分类科目编码</w:t>
            </w:r>
          </w:p>
        </w:tc>
        <w:tc>
          <w:tcPr>
            <w:tcW w:w="3300" w:type="dxa"/>
            <w:vMerge w:val="restart"/>
            <w:tcBorders>
              <w:top w:val="nil"/>
              <w:left w:val="nil"/>
              <w:bottom w:val="single" w:color="000000" w:sz="4" w:space="0"/>
              <w:right w:val="single" w:color="000000" w:sz="4" w:space="0"/>
            </w:tcBorders>
            <w:shd w:val="clear" w:color="auto" w:fill="auto"/>
            <w:noWrap/>
            <w:vAlign w:val="center"/>
          </w:tcPr>
          <w:p w14:paraId="32BE5649">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科目名称</w:t>
            </w:r>
          </w:p>
        </w:tc>
        <w:tc>
          <w:tcPr>
            <w:tcW w:w="948" w:type="dxa"/>
            <w:vMerge w:val="continue"/>
            <w:tcBorders>
              <w:top w:val="nil"/>
              <w:left w:val="nil"/>
              <w:bottom w:val="single" w:color="000000" w:sz="4" w:space="0"/>
              <w:right w:val="single" w:color="000000" w:sz="4" w:space="0"/>
            </w:tcBorders>
            <w:shd w:val="clear" w:color="auto" w:fill="auto"/>
            <w:vAlign w:val="center"/>
          </w:tcPr>
          <w:p w14:paraId="66AA362B">
            <w:pPr>
              <w:rPr>
                <w:rFonts w:hint="eastAsia" w:ascii="宋体" w:hAnsi="宋体" w:eastAsia="宋体" w:cs="宋体"/>
                <w:sz w:val="20"/>
                <w:szCs w:val="20"/>
              </w:rPr>
            </w:pPr>
          </w:p>
        </w:tc>
        <w:tc>
          <w:tcPr>
            <w:tcW w:w="948" w:type="dxa"/>
            <w:vMerge w:val="continue"/>
            <w:tcBorders>
              <w:top w:val="nil"/>
              <w:left w:val="nil"/>
              <w:bottom w:val="single" w:color="000000" w:sz="4" w:space="0"/>
              <w:right w:val="single" w:color="000000" w:sz="4" w:space="0"/>
            </w:tcBorders>
            <w:shd w:val="clear" w:color="auto" w:fill="auto"/>
            <w:vAlign w:val="center"/>
          </w:tcPr>
          <w:p w14:paraId="2782FE3F">
            <w:pPr>
              <w:rPr>
                <w:rFonts w:hint="eastAsia" w:ascii="宋体" w:hAnsi="宋体" w:eastAsia="宋体" w:cs="宋体"/>
                <w:sz w:val="20"/>
                <w:szCs w:val="20"/>
              </w:rPr>
            </w:pPr>
          </w:p>
        </w:tc>
        <w:tc>
          <w:tcPr>
            <w:tcW w:w="397" w:type="dxa"/>
            <w:vMerge w:val="continue"/>
            <w:tcBorders>
              <w:top w:val="nil"/>
              <w:left w:val="nil"/>
              <w:bottom w:val="single" w:color="000000" w:sz="4" w:space="0"/>
              <w:right w:val="single" w:color="000000" w:sz="4" w:space="0"/>
            </w:tcBorders>
            <w:shd w:val="clear" w:color="auto" w:fill="auto"/>
            <w:vAlign w:val="center"/>
          </w:tcPr>
          <w:p w14:paraId="2B0C6C55">
            <w:pPr>
              <w:rPr>
                <w:rFonts w:hint="eastAsia" w:ascii="宋体" w:hAnsi="宋体" w:eastAsia="宋体" w:cs="宋体"/>
                <w:sz w:val="20"/>
                <w:szCs w:val="20"/>
              </w:rPr>
            </w:pPr>
          </w:p>
        </w:tc>
        <w:tc>
          <w:tcPr>
            <w:tcW w:w="398" w:type="dxa"/>
            <w:vMerge w:val="continue"/>
            <w:tcBorders>
              <w:top w:val="nil"/>
              <w:left w:val="nil"/>
              <w:bottom w:val="single" w:color="000000" w:sz="4" w:space="0"/>
              <w:right w:val="single" w:color="000000" w:sz="4" w:space="0"/>
            </w:tcBorders>
            <w:shd w:val="clear" w:color="auto" w:fill="auto"/>
            <w:vAlign w:val="center"/>
          </w:tcPr>
          <w:p w14:paraId="2BF16BCD">
            <w:pPr>
              <w:rPr>
                <w:rFonts w:hint="eastAsia" w:ascii="宋体" w:hAnsi="宋体" w:eastAsia="宋体" w:cs="宋体"/>
                <w:sz w:val="20"/>
                <w:szCs w:val="20"/>
              </w:rPr>
            </w:pPr>
          </w:p>
        </w:tc>
        <w:tc>
          <w:tcPr>
            <w:tcW w:w="398" w:type="dxa"/>
            <w:vMerge w:val="continue"/>
            <w:tcBorders>
              <w:top w:val="nil"/>
              <w:left w:val="nil"/>
              <w:bottom w:val="single" w:color="000000" w:sz="4" w:space="0"/>
              <w:right w:val="single" w:color="000000" w:sz="4" w:space="0"/>
            </w:tcBorders>
            <w:shd w:val="clear" w:color="auto" w:fill="auto"/>
            <w:vAlign w:val="center"/>
          </w:tcPr>
          <w:p w14:paraId="406B8730">
            <w:pPr>
              <w:rPr>
                <w:rFonts w:hint="eastAsia" w:ascii="宋体" w:hAnsi="宋体" w:eastAsia="宋体" w:cs="宋体"/>
                <w:sz w:val="20"/>
                <w:szCs w:val="20"/>
              </w:rPr>
            </w:pPr>
          </w:p>
        </w:tc>
        <w:tc>
          <w:tcPr>
            <w:tcW w:w="398" w:type="dxa"/>
            <w:vMerge w:val="continue"/>
            <w:tcBorders>
              <w:top w:val="nil"/>
              <w:left w:val="nil"/>
              <w:bottom w:val="single" w:color="000000" w:sz="4" w:space="0"/>
              <w:right w:val="single" w:color="000000" w:sz="4" w:space="0"/>
            </w:tcBorders>
            <w:shd w:val="clear" w:color="auto" w:fill="auto"/>
            <w:vAlign w:val="center"/>
          </w:tcPr>
          <w:p w14:paraId="0E86C07F">
            <w:pPr>
              <w:rPr>
                <w:rFonts w:hint="eastAsia" w:ascii="宋体" w:hAnsi="宋体" w:eastAsia="宋体" w:cs="宋体"/>
                <w:sz w:val="20"/>
                <w:szCs w:val="20"/>
              </w:rPr>
            </w:pPr>
          </w:p>
        </w:tc>
        <w:tc>
          <w:tcPr>
            <w:tcW w:w="1033" w:type="dxa"/>
            <w:vMerge w:val="continue"/>
            <w:tcBorders>
              <w:top w:val="nil"/>
              <w:left w:val="nil"/>
              <w:bottom w:val="single" w:color="000000" w:sz="4" w:space="0"/>
              <w:right w:val="single" w:color="000000" w:sz="4" w:space="0"/>
            </w:tcBorders>
            <w:shd w:val="clear" w:color="auto" w:fill="auto"/>
            <w:vAlign w:val="center"/>
          </w:tcPr>
          <w:p w14:paraId="41B0053B">
            <w:pPr>
              <w:rPr>
                <w:rFonts w:hint="eastAsia" w:ascii="宋体" w:hAnsi="宋体" w:eastAsia="宋体" w:cs="宋体"/>
                <w:sz w:val="20"/>
                <w:szCs w:val="20"/>
              </w:rPr>
            </w:pPr>
          </w:p>
        </w:tc>
      </w:tr>
      <w:tr w14:paraId="62505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5385D8AB">
            <w:pPr>
              <w:rPr>
                <w:rFonts w:hint="eastAsia" w:ascii="宋体" w:hAnsi="宋体" w:eastAsia="宋体" w:cs="宋体"/>
                <w:sz w:val="20"/>
                <w:szCs w:val="20"/>
              </w:rPr>
            </w:pPr>
          </w:p>
        </w:tc>
        <w:tc>
          <w:tcPr>
            <w:tcW w:w="3300" w:type="dxa"/>
            <w:vMerge w:val="continue"/>
            <w:tcBorders>
              <w:top w:val="nil"/>
              <w:left w:val="nil"/>
              <w:bottom w:val="single" w:color="000000" w:sz="4" w:space="0"/>
              <w:right w:val="single" w:color="000000" w:sz="4" w:space="0"/>
            </w:tcBorders>
            <w:shd w:val="clear" w:color="auto" w:fill="auto"/>
            <w:noWrap/>
            <w:vAlign w:val="center"/>
          </w:tcPr>
          <w:p w14:paraId="1BDD59AB">
            <w:pPr>
              <w:rPr>
                <w:rFonts w:hint="eastAsia" w:ascii="宋体" w:hAnsi="宋体" w:eastAsia="宋体" w:cs="宋体"/>
                <w:sz w:val="20"/>
                <w:szCs w:val="20"/>
              </w:rPr>
            </w:pPr>
          </w:p>
        </w:tc>
        <w:tc>
          <w:tcPr>
            <w:tcW w:w="948" w:type="dxa"/>
            <w:vMerge w:val="continue"/>
            <w:tcBorders>
              <w:top w:val="nil"/>
              <w:left w:val="nil"/>
              <w:bottom w:val="single" w:color="000000" w:sz="4" w:space="0"/>
              <w:right w:val="single" w:color="000000" w:sz="4" w:space="0"/>
            </w:tcBorders>
            <w:shd w:val="clear" w:color="auto" w:fill="auto"/>
            <w:vAlign w:val="center"/>
          </w:tcPr>
          <w:p w14:paraId="242ED65A">
            <w:pPr>
              <w:rPr>
                <w:rFonts w:hint="eastAsia" w:ascii="宋体" w:hAnsi="宋体" w:eastAsia="宋体" w:cs="宋体"/>
                <w:sz w:val="20"/>
                <w:szCs w:val="20"/>
              </w:rPr>
            </w:pPr>
          </w:p>
        </w:tc>
        <w:tc>
          <w:tcPr>
            <w:tcW w:w="948" w:type="dxa"/>
            <w:vMerge w:val="continue"/>
            <w:tcBorders>
              <w:top w:val="nil"/>
              <w:left w:val="nil"/>
              <w:bottom w:val="single" w:color="000000" w:sz="4" w:space="0"/>
              <w:right w:val="single" w:color="000000" w:sz="4" w:space="0"/>
            </w:tcBorders>
            <w:shd w:val="clear" w:color="auto" w:fill="auto"/>
            <w:vAlign w:val="center"/>
          </w:tcPr>
          <w:p w14:paraId="0A13AC1C">
            <w:pPr>
              <w:rPr>
                <w:rFonts w:hint="eastAsia" w:ascii="宋体" w:hAnsi="宋体" w:eastAsia="宋体" w:cs="宋体"/>
                <w:sz w:val="20"/>
                <w:szCs w:val="20"/>
              </w:rPr>
            </w:pPr>
          </w:p>
        </w:tc>
        <w:tc>
          <w:tcPr>
            <w:tcW w:w="397" w:type="dxa"/>
            <w:vMerge w:val="continue"/>
            <w:tcBorders>
              <w:top w:val="nil"/>
              <w:left w:val="nil"/>
              <w:bottom w:val="single" w:color="000000" w:sz="4" w:space="0"/>
              <w:right w:val="single" w:color="000000" w:sz="4" w:space="0"/>
            </w:tcBorders>
            <w:shd w:val="clear" w:color="auto" w:fill="auto"/>
            <w:vAlign w:val="center"/>
          </w:tcPr>
          <w:p w14:paraId="376BA4CC">
            <w:pPr>
              <w:rPr>
                <w:rFonts w:hint="eastAsia" w:ascii="宋体" w:hAnsi="宋体" w:eastAsia="宋体" w:cs="宋体"/>
                <w:sz w:val="20"/>
                <w:szCs w:val="20"/>
              </w:rPr>
            </w:pPr>
          </w:p>
        </w:tc>
        <w:tc>
          <w:tcPr>
            <w:tcW w:w="398" w:type="dxa"/>
            <w:vMerge w:val="continue"/>
            <w:tcBorders>
              <w:top w:val="nil"/>
              <w:left w:val="nil"/>
              <w:bottom w:val="single" w:color="000000" w:sz="4" w:space="0"/>
              <w:right w:val="single" w:color="000000" w:sz="4" w:space="0"/>
            </w:tcBorders>
            <w:shd w:val="clear" w:color="auto" w:fill="auto"/>
            <w:vAlign w:val="center"/>
          </w:tcPr>
          <w:p w14:paraId="5A0C941F">
            <w:pPr>
              <w:rPr>
                <w:rFonts w:hint="eastAsia" w:ascii="宋体" w:hAnsi="宋体" w:eastAsia="宋体" w:cs="宋体"/>
                <w:sz w:val="20"/>
                <w:szCs w:val="20"/>
              </w:rPr>
            </w:pPr>
          </w:p>
        </w:tc>
        <w:tc>
          <w:tcPr>
            <w:tcW w:w="398" w:type="dxa"/>
            <w:vMerge w:val="continue"/>
            <w:tcBorders>
              <w:top w:val="nil"/>
              <w:left w:val="nil"/>
              <w:bottom w:val="single" w:color="000000" w:sz="4" w:space="0"/>
              <w:right w:val="single" w:color="000000" w:sz="4" w:space="0"/>
            </w:tcBorders>
            <w:shd w:val="clear" w:color="auto" w:fill="auto"/>
            <w:vAlign w:val="center"/>
          </w:tcPr>
          <w:p w14:paraId="32598BF1">
            <w:pPr>
              <w:rPr>
                <w:rFonts w:hint="eastAsia" w:ascii="宋体" w:hAnsi="宋体" w:eastAsia="宋体" w:cs="宋体"/>
                <w:sz w:val="20"/>
                <w:szCs w:val="20"/>
              </w:rPr>
            </w:pPr>
          </w:p>
        </w:tc>
        <w:tc>
          <w:tcPr>
            <w:tcW w:w="398" w:type="dxa"/>
            <w:vMerge w:val="continue"/>
            <w:tcBorders>
              <w:top w:val="nil"/>
              <w:left w:val="nil"/>
              <w:bottom w:val="single" w:color="000000" w:sz="4" w:space="0"/>
              <w:right w:val="single" w:color="000000" w:sz="4" w:space="0"/>
            </w:tcBorders>
            <w:shd w:val="clear" w:color="auto" w:fill="auto"/>
            <w:vAlign w:val="center"/>
          </w:tcPr>
          <w:p w14:paraId="7BE3D594">
            <w:pPr>
              <w:rPr>
                <w:rFonts w:hint="eastAsia" w:ascii="宋体" w:hAnsi="宋体" w:eastAsia="宋体" w:cs="宋体"/>
                <w:sz w:val="20"/>
                <w:szCs w:val="20"/>
              </w:rPr>
            </w:pPr>
          </w:p>
        </w:tc>
        <w:tc>
          <w:tcPr>
            <w:tcW w:w="1033" w:type="dxa"/>
            <w:vMerge w:val="continue"/>
            <w:tcBorders>
              <w:top w:val="nil"/>
              <w:left w:val="nil"/>
              <w:bottom w:val="single" w:color="000000" w:sz="4" w:space="0"/>
              <w:right w:val="single" w:color="000000" w:sz="4" w:space="0"/>
            </w:tcBorders>
            <w:shd w:val="clear" w:color="auto" w:fill="auto"/>
            <w:vAlign w:val="center"/>
          </w:tcPr>
          <w:p w14:paraId="79D0A52D">
            <w:pPr>
              <w:rPr>
                <w:rFonts w:hint="eastAsia" w:ascii="宋体" w:hAnsi="宋体" w:eastAsia="宋体" w:cs="宋体"/>
                <w:sz w:val="20"/>
                <w:szCs w:val="20"/>
              </w:rPr>
            </w:pPr>
          </w:p>
        </w:tc>
      </w:tr>
      <w:tr w14:paraId="68816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4" w:hRule="atLeast"/>
        </w:trPr>
        <w:tc>
          <w:tcPr>
            <w:tcW w:w="1191"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2F720A1C">
            <w:pPr>
              <w:rPr>
                <w:rFonts w:hint="eastAsia" w:ascii="宋体" w:hAnsi="宋体" w:eastAsia="宋体" w:cs="宋体"/>
                <w:sz w:val="20"/>
                <w:szCs w:val="20"/>
              </w:rPr>
            </w:pPr>
          </w:p>
        </w:tc>
        <w:tc>
          <w:tcPr>
            <w:tcW w:w="3300" w:type="dxa"/>
            <w:vMerge w:val="continue"/>
            <w:tcBorders>
              <w:top w:val="nil"/>
              <w:left w:val="nil"/>
              <w:bottom w:val="single" w:color="000000" w:sz="4" w:space="0"/>
              <w:right w:val="single" w:color="000000" w:sz="4" w:space="0"/>
            </w:tcBorders>
            <w:shd w:val="clear" w:color="auto" w:fill="auto"/>
            <w:noWrap/>
            <w:vAlign w:val="center"/>
          </w:tcPr>
          <w:p w14:paraId="73A8581C">
            <w:pPr>
              <w:rPr>
                <w:rFonts w:hint="eastAsia" w:ascii="宋体" w:hAnsi="宋体" w:eastAsia="宋体" w:cs="宋体"/>
                <w:sz w:val="20"/>
                <w:szCs w:val="20"/>
              </w:rPr>
            </w:pPr>
          </w:p>
        </w:tc>
        <w:tc>
          <w:tcPr>
            <w:tcW w:w="948" w:type="dxa"/>
            <w:vMerge w:val="continue"/>
            <w:tcBorders>
              <w:top w:val="nil"/>
              <w:left w:val="nil"/>
              <w:bottom w:val="single" w:color="000000" w:sz="4" w:space="0"/>
              <w:right w:val="single" w:color="000000" w:sz="4" w:space="0"/>
            </w:tcBorders>
            <w:shd w:val="clear" w:color="auto" w:fill="auto"/>
            <w:vAlign w:val="center"/>
          </w:tcPr>
          <w:p w14:paraId="668FB63B">
            <w:pPr>
              <w:rPr>
                <w:rFonts w:hint="eastAsia" w:ascii="宋体" w:hAnsi="宋体" w:eastAsia="宋体" w:cs="宋体"/>
                <w:sz w:val="20"/>
                <w:szCs w:val="20"/>
              </w:rPr>
            </w:pPr>
          </w:p>
        </w:tc>
        <w:tc>
          <w:tcPr>
            <w:tcW w:w="948" w:type="dxa"/>
            <w:vMerge w:val="continue"/>
            <w:tcBorders>
              <w:top w:val="nil"/>
              <w:left w:val="nil"/>
              <w:bottom w:val="single" w:color="000000" w:sz="4" w:space="0"/>
              <w:right w:val="single" w:color="000000" w:sz="4" w:space="0"/>
            </w:tcBorders>
            <w:shd w:val="clear" w:color="auto" w:fill="auto"/>
            <w:vAlign w:val="center"/>
          </w:tcPr>
          <w:p w14:paraId="37B5F523">
            <w:pPr>
              <w:rPr>
                <w:rFonts w:hint="eastAsia" w:ascii="宋体" w:hAnsi="宋体" w:eastAsia="宋体" w:cs="宋体"/>
                <w:sz w:val="20"/>
                <w:szCs w:val="20"/>
              </w:rPr>
            </w:pPr>
          </w:p>
        </w:tc>
        <w:tc>
          <w:tcPr>
            <w:tcW w:w="397" w:type="dxa"/>
            <w:vMerge w:val="continue"/>
            <w:tcBorders>
              <w:top w:val="nil"/>
              <w:left w:val="nil"/>
              <w:bottom w:val="single" w:color="000000" w:sz="4" w:space="0"/>
              <w:right w:val="single" w:color="000000" w:sz="4" w:space="0"/>
            </w:tcBorders>
            <w:shd w:val="clear" w:color="auto" w:fill="auto"/>
            <w:vAlign w:val="center"/>
          </w:tcPr>
          <w:p w14:paraId="6471D3F9">
            <w:pPr>
              <w:rPr>
                <w:rFonts w:hint="eastAsia" w:ascii="宋体" w:hAnsi="宋体" w:eastAsia="宋体" w:cs="宋体"/>
                <w:sz w:val="20"/>
                <w:szCs w:val="20"/>
              </w:rPr>
            </w:pPr>
          </w:p>
        </w:tc>
        <w:tc>
          <w:tcPr>
            <w:tcW w:w="398" w:type="dxa"/>
            <w:vMerge w:val="continue"/>
            <w:tcBorders>
              <w:top w:val="nil"/>
              <w:left w:val="nil"/>
              <w:bottom w:val="single" w:color="000000" w:sz="4" w:space="0"/>
              <w:right w:val="single" w:color="000000" w:sz="4" w:space="0"/>
            </w:tcBorders>
            <w:shd w:val="clear" w:color="auto" w:fill="auto"/>
            <w:vAlign w:val="center"/>
          </w:tcPr>
          <w:p w14:paraId="635B5728">
            <w:pPr>
              <w:rPr>
                <w:rFonts w:hint="eastAsia" w:ascii="宋体" w:hAnsi="宋体" w:eastAsia="宋体" w:cs="宋体"/>
                <w:sz w:val="20"/>
                <w:szCs w:val="20"/>
              </w:rPr>
            </w:pPr>
          </w:p>
        </w:tc>
        <w:tc>
          <w:tcPr>
            <w:tcW w:w="398" w:type="dxa"/>
            <w:vMerge w:val="continue"/>
            <w:tcBorders>
              <w:top w:val="nil"/>
              <w:left w:val="nil"/>
              <w:bottom w:val="single" w:color="000000" w:sz="4" w:space="0"/>
              <w:right w:val="single" w:color="000000" w:sz="4" w:space="0"/>
            </w:tcBorders>
            <w:shd w:val="clear" w:color="auto" w:fill="auto"/>
            <w:vAlign w:val="center"/>
          </w:tcPr>
          <w:p w14:paraId="4D1D2D46">
            <w:pPr>
              <w:rPr>
                <w:rFonts w:hint="eastAsia" w:ascii="宋体" w:hAnsi="宋体" w:eastAsia="宋体" w:cs="宋体"/>
                <w:sz w:val="20"/>
                <w:szCs w:val="20"/>
              </w:rPr>
            </w:pPr>
          </w:p>
        </w:tc>
        <w:tc>
          <w:tcPr>
            <w:tcW w:w="398" w:type="dxa"/>
            <w:vMerge w:val="continue"/>
            <w:tcBorders>
              <w:top w:val="nil"/>
              <w:left w:val="nil"/>
              <w:bottom w:val="single" w:color="000000" w:sz="4" w:space="0"/>
              <w:right w:val="single" w:color="000000" w:sz="4" w:space="0"/>
            </w:tcBorders>
            <w:shd w:val="clear" w:color="auto" w:fill="auto"/>
            <w:vAlign w:val="center"/>
          </w:tcPr>
          <w:p w14:paraId="06C29C3C">
            <w:pPr>
              <w:rPr>
                <w:rFonts w:hint="eastAsia" w:ascii="宋体" w:hAnsi="宋体" w:eastAsia="宋体" w:cs="宋体"/>
                <w:sz w:val="20"/>
                <w:szCs w:val="20"/>
              </w:rPr>
            </w:pPr>
          </w:p>
        </w:tc>
        <w:tc>
          <w:tcPr>
            <w:tcW w:w="1033" w:type="dxa"/>
            <w:vMerge w:val="continue"/>
            <w:tcBorders>
              <w:top w:val="nil"/>
              <w:left w:val="nil"/>
              <w:bottom w:val="single" w:color="000000" w:sz="4" w:space="0"/>
              <w:right w:val="single" w:color="000000" w:sz="4" w:space="0"/>
            </w:tcBorders>
            <w:shd w:val="clear" w:color="auto" w:fill="auto"/>
            <w:vAlign w:val="center"/>
          </w:tcPr>
          <w:p w14:paraId="02091E82">
            <w:pPr>
              <w:rPr>
                <w:rFonts w:hint="eastAsia" w:ascii="宋体" w:hAnsi="宋体" w:eastAsia="宋体" w:cs="宋体"/>
                <w:sz w:val="20"/>
                <w:szCs w:val="20"/>
              </w:rPr>
            </w:pPr>
          </w:p>
        </w:tc>
      </w:tr>
      <w:tr w14:paraId="3BDDA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7" w:type="dxa"/>
            <w:vMerge w:val="restart"/>
            <w:tcBorders>
              <w:top w:val="nil"/>
              <w:left w:val="single" w:color="000000" w:sz="4" w:space="0"/>
              <w:bottom w:val="single" w:color="000000" w:sz="4" w:space="0"/>
              <w:right w:val="single" w:color="000000" w:sz="4" w:space="0"/>
            </w:tcBorders>
            <w:shd w:val="clear" w:color="auto" w:fill="auto"/>
            <w:noWrap/>
            <w:vAlign w:val="center"/>
          </w:tcPr>
          <w:p w14:paraId="08D9FDFD">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类</w:t>
            </w:r>
          </w:p>
        </w:tc>
        <w:tc>
          <w:tcPr>
            <w:tcW w:w="397" w:type="dxa"/>
            <w:vMerge w:val="restart"/>
            <w:tcBorders>
              <w:top w:val="nil"/>
              <w:left w:val="nil"/>
              <w:bottom w:val="single" w:color="000000" w:sz="4" w:space="0"/>
              <w:right w:val="single" w:color="000000" w:sz="4" w:space="0"/>
            </w:tcBorders>
            <w:shd w:val="clear" w:color="auto" w:fill="auto"/>
            <w:noWrap/>
            <w:vAlign w:val="center"/>
          </w:tcPr>
          <w:p w14:paraId="79224C7D">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款</w:t>
            </w:r>
          </w:p>
        </w:tc>
        <w:tc>
          <w:tcPr>
            <w:tcW w:w="397" w:type="dxa"/>
            <w:vMerge w:val="restart"/>
            <w:tcBorders>
              <w:top w:val="nil"/>
              <w:left w:val="nil"/>
              <w:bottom w:val="single" w:color="000000" w:sz="4" w:space="0"/>
              <w:right w:val="single" w:color="000000" w:sz="4" w:space="0"/>
            </w:tcBorders>
            <w:shd w:val="clear" w:color="auto" w:fill="auto"/>
            <w:noWrap/>
            <w:vAlign w:val="center"/>
          </w:tcPr>
          <w:p w14:paraId="399BBCB6">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项</w:t>
            </w:r>
          </w:p>
        </w:tc>
        <w:tc>
          <w:tcPr>
            <w:tcW w:w="3300" w:type="dxa"/>
            <w:tcBorders>
              <w:top w:val="nil"/>
              <w:left w:val="nil"/>
              <w:bottom w:val="single" w:color="000000" w:sz="4" w:space="0"/>
              <w:right w:val="single" w:color="000000" w:sz="4" w:space="0"/>
            </w:tcBorders>
            <w:shd w:val="clear" w:color="auto" w:fill="auto"/>
            <w:noWrap/>
            <w:vAlign w:val="center"/>
          </w:tcPr>
          <w:p w14:paraId="52FE1F58">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栏    次</w:t>
            </w:r>
          </w:p>
        </w:tc>
        <w:tc>
          <w:tcPr>
            <w:tcW w:w="948" w:type="dxa"/>
            <w:tcBorders>
              <w:top w:val="nil"/>
              <w:left w:val="nil"/>
              <w:bottom w:val="single" w:color="000000" w:sz="4" w:space="0"/>
              <w:right w:val="single" w:color="000000" w:sz="4" w:space="0"/>
            </w:tcBorders>
            <w:shd w:val="clear" w:color="auto" w:fill="auto"/>
            <w:vAlign w:val="center"/>
          </w:tcPr>
          <w:p w14:paraId="3FC79E98">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w:t>
            </w:r>
          </w:p>
        </w:tc>
        <w:tc>
          <w:tcPr>
            <w:tcW w:w="948" w:type="dxa"/>
            <w:tcBorders>
              <w:top w:val="nil"/>
              <w:left w:val="nil"/>
              <w:bottom w:val="single" w:color="000000" w:sz="4" w:space="0"/>
              <w:right w:val="single" w:color="000000" w:sz="4" w:space="0"/>
            </w:tcBorders>
            <w:shd w:val="clear" w:color="auto" w:fill="auto"/>
            <w:vAlign w:val="center"/>
          </w:tcPr>
          <w:p w14:paraId="545DFDBA">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w:t>
            </w:r>
          </w:p>
        </w:tc>
        <w:tc>
          <w:tcPr>
            <w:tcW w:w="397" w:type="dxa"/>
            <w:tcBorders>
              <w:top w:val="nil"/>
              <w:left w:val="nil"/>
              <w:bottom w:val="single" w:color="000000" w:sz="4" w:space="0"/>
              <w:right w:val="single" w:color="000000" w:sz="4" w:space="0"/>
            </w:tcBorders>
            <w:shd w:val="clear" w:color="auto" w:fill="auto"/>
            <w:vAlign w:val="center"/>
          </w:tcPr>
          <w:p w14:paraId="2AACC5DA">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w:t>
            </w:r>
          </w:p>
        </w:tc>
        <w:tc>
          <w:tcPr>
            <w:tcW w:w="398" w:type="dxa"/>
            <w:tcBorders>
              <w:top w:val="nil"/>
              <w:left w:val="nil"/>
              <w:bottom w:val="single" w:color="000000" w:sz="4" w:space="0"/>
              <w:right w:val="single" w:color="000000" w:sz="4" w:space="0"/>
            </w:tcBorders>
            <w:shd w:val="clear" w:color="auto" w:fill="auto"/>
            <w:vAlign w:val="center"/>
          </w:tcPr>
          <w:p w14:paraId="057C75BB">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w:t>
            </w:r>
          </w:p>
        </w:tc>
        <w:tc>
          <w:tcPr>
            <w:tcW w:w="398" w:type="dxa"/>
            <w:tcBorders>
              <w:top w:val="nil"/>
              <w:left w:val="nil"/>
              <w:bottom w:val="single" w:color="000000" w:sz="4" w:space="0"/>
              <w:right w:val="single" w:color="000000" w:sz="4" w:space="0"/>
            </w:tcBorders>
            <w:shd w:val="clear" w:color="auto" w:fill="auto"/>
            <w:vAlign w:val="center"/>
          </w:tcPr>
          <w:p w14:paraId="55A995F5">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5</w:t>
            </w:r>
          </w:p>
        </w:tc>
        <w:tc>
          <w:tcPr>
            <w:tcW w:w="398" w:type="dxa"/>
            <w:tcBorders>
              <w:top w:val="nil"/>
              <w:left w:val="nil"/>
              <w:bottom w:val="single" w:color="000000" w:sz="4" w:space="0"/>
              <w:right w:val="single" w:color="000000" w:sz="4" w:space="0"/>
            </w:tcBorders>
            <w:shd w:val="clear" w:color="auto" w:fill="auto"/>
            <w:vAlign w:val="center"/>
          </w:tcPr>
          <w:p w14:paraId="22266C54">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6</w:t>
            </w:r>
          </w:p>
        </w:tc>
        <w:tc>
          <w:tcPr>
            <w:tcW w:w="1033" w:type="dxa"/>
            <w:tcBorders>
              <w:top w:val="nil"/>
              <w:left w:val="nil"/>
              <w:bottom w:val="single" w:color="000000" w:sz="4" w:space="0"/>
              <w:right w:val="single" w:color="000000" w:sz="4" w:space="0"/>
            </w:tcBorders>
            <w:shd w:val="clear" w:color="auto" w:fill="auto"/>
            <w:vAlign w:val="center"/>
          </w:tcPr>
          <w:p w14:paraId="55AE754A">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7</w:t>
            </w:r>
          </w:p>
        </w:tc>
      </w:tr>
      <w:tr w14:paraId="6C735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7"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B12C884">
            <w:pPr>
              <w:rPr>
                <w:rFonts w:hint="eastAsia" w:ascii="宋体" w:hAnsi="宋体" w:eastAsia="宋体" w:cs="宋体"/>
                <w:sz w:val="20"/>
                <w:szCs w:val="20"/>
              </w:rPr>
            </w:pPr>
          </w:p>
        </w:tc>
        <w:tc>
          <w:tcPr>
            <w:tcW w:w="397" w:type="dxa"/>
            <w:vMerge w:val="continue"/>
            <w:tcBorders>
              <w:top w:val="nil"/>
              <w:left w:val="nil"/>
              <w:bottom w:val="single" w:color="000000" w:sz="4" w:space="0"/>
              <w:right w:val="single" w:color="000000" w:sz="4" w:space="0"/>
            </w:tcBorders>
            <w:shd w:val="clear" w:color="auto" w:fill="auto"/>
            <w:noWrap/>
            <w:vAlign w:val="center"/>
          </w:tcPr>
          <w:p w14:paraId="58946954">
            <w:pPr>
              <w:rPr>
                <w:rFonts w:hint="eastAsia" w:ascii="宋体" w:hAnsi="宋体" w:eastAsia="宋体" w:cs="宋体"/>
                <w:sz w:val="20"/>
                <w:szCs w:val="20"/>
              </w:rPr>
            </w:pPr>
          </w:p>
        </w:tc>
        <w:tc>
          <w:tcPr>
            <w:tcW w:w="397" w:type="dxa"/>
            <w:vMerge w:val="continue"/>
            <w:tcBorders>
              <w:top w:val="nil"/>
              <w:left w:val="nil"/>
              <w:bottom w:val="single" w:color="000000" w:sz="4" w:space="0"/>
              <w:right w:val="single" w:color="000000" w:sz="4" w:space="0"/>
            </w:tcBorders>
            <w:shd w:val="clear" w:color="auto" w:fill="auto"/>
            <w:noWrap/>
            <w:vAlign w:val="center"/>
          </w:tcPr>
          <w:p w14:paraId="15AF4E9E">
            <w:pPr>
              <w:rPr>
                <w:rFonts w:hint="eastAsia" w:ascii="宋体" w:hAnsi="宋体" w:eastAsia="宋体" w:cs="宋体"/>
                <w:sz w:val="20"/>
                <w:szCs w:val="20"/>
              </w:rPr>
            </w:pPr>
          </w:p>
        </w:tc>
        <w:tc>
          <w:tcPr>
            <w:tcW w:w="3300" w:type="dxa"/>
            <w:tcBorders>
              <w:top w:val="nil"/>
              <w:left w:val="nil"/>
              <w:bottom w:val="single" w:color="000000" w:sz="4" w:space="0"/>
              <w:right w:val="single" w:color="000000" w:sz="4" w:space="0"/>
            </w:tcBorders>
            <w:shd w:val="clear" w:color="auto" w:fill="auto"/>
            <w:noWrap/>
            <w:vAlign w:val="center"/>
          </w:tcPr>
          <w:p w14:paraId="6048A2A5">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合    计</w:t>
            </w:r>
          </w:p>
        </w:tc>
        <w:tc>
          <w:tcPr>
            <w:tcW w:w="948" w:type="dxa"/>
            <w:tcBorders>
              <w:top w:val="nil"/>
              <w:left w:val="nil"/>
              <w:bottom w:val="single" w:color="000000" w:sz="4" w:space="0"/>
              <w:right w:val="single" w:color="000000" w:sz="4" w:space="0"/>
            </w:tcBorders>
            <w:shd w:val="clear" w:color="auto" w:fill="auto"/>
            <w:noWrap/>
            <w:vAlign w:val="center"/>
          </w:tcPr>
          <w:p w14:paraId="69E3C96B">
            <w:pPr>
              <w:keepNext w:val="0"/>
              <w:keepLines w:val="0"/>
              <w:widowControl/>
              <w:suppressLineNumbers w:val="0"/>
              <w:jc w:val="right"/>
              <w:textAlignment w:val="center"/>
              <w:rPr>
                <w:rFonts w:hint="eastAsia" w:ascii="宋体" w:hAnsi="宋体" w:eastAsia="宋体" w:cs="宋体"/>
                <w:b/>
                <w:bCs/>
                <w:i w:val="0"/>
                <w:iCs w:val="0"/>
                <w:color w:val="000000"/>
                <w:kern w:val="0"/>
                <w:sz w:val="20"/>
                <w:szCs w:val="20"/>
              </w:rPr>
            </w:pPr>
            <w:r>
              <w:rPr>
                <w:rFonts w:hint="eastAsia" w:ascii="宋体" w:hAnsi="宋体" w:eastAsia="宋体" w:cs="宋体"/>
                <w:b/>
                <w:bCs/>
                <w:i w:val="0"/>
                <w:iCs w:val="0"/>
                <w:color w:val="000000"/>
                <w:kern w:val="0"/>
                <w:sz w:val="20"/>
                <w:szCs w:val="20"/>
              </w:rPr>
              <w:t>2,846.03</w:t>
            </w:r>
          </w:p>
        </w:tc>
        <w:tc>
          <w:tcPr>
            <w:tcW w:w="948" w:type="dxa"/>
            <w:tcBorders>
              <w:top w:val="nil"/>
              <w:left w:val="nil"/>
              <w:bottom w:val="single" w:color="000000" w:sz="4" w:space="0"/>
              <w:right w:val="single" w:color="000000" w:sz="4" w:space="0"/>
            </w:tcBorders>
            <w:shd w:val="clear" w:color="auto" w:fill="auto"/>
            <w:noWrap/>
            <w:vAlign w:val="center"/>
          </w:tcPr>
          <w:p w14:paraId="66C9D541">
            <w:pPr>
              <w:keepNext w:val="0"/>
              <w:keepLines w:val="0"/>
              <w:widowControl/>
              <w:suppressLineNumbers w:val="0"/>
              <w:jc w:val="right"/>
              <w:textAlignment w:val="center"/>
              <w:rPr>
                <w:rFonts w:hint="eastAsia" w:ascii="宋体" w:hAnsi="宋体" w:eastAsia="宋体" w:cs="宋体"/>
                <w:b/>
                <w:bCs/>
                <w:i w:val="0"/>
                <w:iCs w:val="0"/>
                <w:color w:val="000000"/>
                <w:kern w:val="0"/>
                <w:sz w:val="20"/>
                <w:szCs w:val="20"/>
              </w:rPr>
            </w:pPr>
            <w:r>
              <w:rPr>
                <w:rFonts w:hint="eastAsia" w:ascii="宋体" w:hAnsi="宋体" w:eastAsia="宋体" w:cs="宋体"/>
                <w:b/>
                <w:bCs/>
                <w:i w:val="0"/>
                <w:iCs w:val="0"/>
                <w:color w:val="000000"/>
                <w:kern w:val="0"/>
                <w:sz w:val="20"/>
                <w:szCs w:val="20"/>
              </w:rPr>
              <w:t>2,846.03</w:t>
            </w:r>
          </w:p>
        </w:tc>
        <w:tc>
          <w:tcPr>
            <w:tcW w:w="397" w:type="dxa"/>
            <w:tcBorders>
              <w:top w:val="nil"/>
              <w:left w:val="nil"/>
              <w:bottom w:val="single" w:color="000000" w:sz="4" w:space="0"/>
              <w:right w:val="single" w:color="000000" w:sz="4" w:space="0"/>
            </w:tcBorders>
            <w:shd w:val="clear" w:color="auto" w:fill="auto"/>
            <w:noWrap/>
            <w:vAlign w:val="center"/>
          </w:tcPr>
          <w:p w14:paraId="3BC0BF5A">
            <w:pPr>
              <w:keepNext w:val="0"/>
              <w:keepLines w:val="0"/>
              <w:widowControl/>
              <w:suppressLineNumbers w:val="0"/>
              <w:jc w:val="right"/>
              <w:rPr>
                <w:rFonts w:hint="eastAsia" w:ascii="宋体" w:hAnsi="宋体" w:eastAsia="宋体" w:cs="宋体"/>
                <w:b/>
                <w:bCs/>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8E8A643">
            <w:pPr>
              <w:keepNext w:val="0"/>
              <w:keepLines w:val="0"/>
              <w:widowControl/>
              <w:suppressLineNumbers w:val="0"/>
              <w:jc w:val="right"/>
              <w:rPr>
                <w:rFonts w:hint="eastAsia" w:ascii="宋体" w:hAnsi="宋体" w:eastAsia="宋体" w:cs="宋体"/>
                <w:b/>
                <w:bCs/>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06D64A8">
            <w:pPr>
              <w:keepNext w:val="0"/>
              <w:keepLines w:val="0"/>
              <w:widowControl/>
              <w:suppressLineNumbers w:val="0"/>
              <w:jc w:val="right"/>
              <w:rPr>
                <w:rFonts w:hint="eastAsia" w:ascii="宋体" w:hAnsi="宋体" w:eastAsia="宋体" w:cs="宋体"/>
                <w:b/>
                <w:bCs/>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404E5A50">
            <w:pPr>
              <w:keepNext w:val="0"/>
              <w:keepLines w:val="0"/>
              <w:widowControl/>
              <w:suppressLineNumbers w:val="0"/>
              <w:jc w:val="right"/>
              <w:rPr>
                <w:rFonts w:hint="eastAsia" w:ascii="宋体" w:hAnsi="宋体" w:eastAsia="宋体" w:cs="宋体"/>
                <w:b/>
                <w:bCs/>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35579531">
            <w:pPr>
              <w:keepNext w:val="0"/>
              <w:keepLines w:val="0"/>
              <w:widowControl/>
              <w:suppressLineNumbers w:val="0"/>
              <w:jc w:val="right"/>
              <w:rPr>
                <w:rFonts w:hint="eastAsia" w:ascii="宋体" w:hAnsi="宋体" w:eastAsia="宋体" w:cs="宋体"/>
                <w:b/>
                <w:bCs/>
                <w:i w:val="0"/>
                <w:iCs w:val="0"/>
                <w:color w:val="000000"/>
                <w:kern w:val="0"/>
                <w:sz w:val="20"/>
                <w:szCs w:val="20"/>
              </w:rPr>
            </w:pPr>
          </w:p>
        </w:tc>
      </w:tr>
      <w:tr w14:paraId="53AD6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7904BB3E">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w:t>
            </w:r>
          </w:p>
        </w:tc>
        <w:tc>
          <w:tcPr>
            <w:tcW w:w="3300" w:type="dxa"/>
            <w:tcBorders>
              <w:top w:val="nil"/>
              <w:left w:val="nil"/>
              <w:bottom w:val="single" w:color="000000" w:sz="4" w:space="0"/>
              <w:right w:val="single" w:color="000000" w:sz="4" w:space="0"/>
            </w:tcBorders>
            <w:shd w:val="clear" w:color="auto" w:fill="auto"/>
            <w:noWrap/>
            <w:vAlign w:val="center"/>
          </w:tcPr>
          <w:p w14:paraId="0D8A701C">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社会保障和就业支出</w:t>
            </w:r>
          </w:p>
        </w:tc>
        <w:tc>
          <w:tcPr>
            <w:tcW w:w="948" w:type="dxa"/>
            <w:tcBorders>
              <w:top w:val="nil"/>
              <w:left w:val="nil"/>
              <w:bottom w:val="single" w:color="000000" w:sz="4" w:space="0"/>
              <w:right w:val="single" w:color="000000" w:sz="4" w:space="0"/>
            </w:tcBorders>
            <w:shd w:val="clear" w:color="auto" w:fill="auto"/>
            <w:noWrap/>
            <w:vAlign w:val="center"/>
          </w:tcPr>
          <w:p w14:paraId="2A300D2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2,797.71</w:t>
            </w:r>
          </w:p>
        </w:tc>
        <w:tc>
          <w:tcPr>
            <w:tcW w:w="948" w:type="dxa"/>
            <w:tcBorders>
              <w:top w:val="nil"/>
              <w:left w:val="nil"/>
              <w:bottom w:val="single" w:color="000000" w:sz="4" w:space="0"/>
              <w:right w:val="single" w:color="000000" w:sz="4" w:space="0"/>
            </w:tcBorders>
            <w:shd w:val="clear" w:color="auto" w:fill="auto"/>
            <w:noWrap/>
            <w:vAlign w:val="center"/>
          </w:tcPr>
          <w:p w14:paraId="16D7D23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2,797.71</w:t>
            </w:r>
          </w:p>
        </w:tc>
        <w:tc>
          <w:tcPr>
            <w:tcW w:w="397" w:type="dxa"/>
            <w:tcBorders>
              <w:top w:val="nil"/>
              <w:left w:val="nil"/>
              <w:bottom w:val="single" w:color="000000" w:sz="4" w:space="0"/>
              <w:right w:val="single" w:color="000000" w:sz="4" w:space="0"/>
            </w:tcBorders>
            <w:shd w:val="clear" w:color="auto" w:fill="auto"/>
            <w:noWrap/>
            <w:vAlign w:val="center"/>
          </w:tcPr>
          <w:p w14:paraId="249D3227">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57D4EF9F">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CE40C4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46B89762">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2A8A342D">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173AE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16310350">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w:t>
            </w:r>
          </w:p>
        </w:tc>
        <w:tc>
          <w:tcPr>
            <w:tcW w:w="3300" w:type="dxa"/>
            <w:tcBorders>
              <w:top w:val="nil"/>
              <w:left w:val="nil"/>
              <w:bottom w:val="single" w:color="000000" w:sz="4" w:space="0"/>
              <w:right w:val="single" w:color="000000" w:sz="4" w:space="0"/>
            </w:tcBorders>
            <w:shd w:val="clear" w:color="auto" w:fill="auto"/>
            <w:noWrap/>
            <w:vAlign w:val="center"/>
          </w:tcPr>
          <w:p w14:paraId="2C64AFF2">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行政事业单位养老支出</w:t>
            </w:r>
          </w:p>
        </w:tc>
        <w:tc>
          <w:tcPr>
            <w:tcW w:w="948" w:type="dxa"/>
            <w:tcBorders>
              <w:top w:val="nil"/>
              <w:left w:val="nil"/>
              <w:bottom w:val="single" w:color="000000" w:sz="4" w:space="0"/>
              <w:right w:val="single" w:color="000000" w:sz="4" w:space="0"/>
            </w:tcBorders>
            <w:shd w:val="clear" w:color="auto" w:fill="auto"/>
            <w:noWrap/>
            <w:vAlign w:val="center"/>
          </w:tcPr>
          <w:p w14:paraId="4FC2099B">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33.47</w:t>
            </w:r>
          </w:p>
        </w:tc>
        <w:tc>
          <w:tcPr>
            <w:tcW w:w="948" w:type="dxa"/>
            <w:tcBorders>
              <w:top w:val="nil"/>
              <w:left w:val="nil"/>
              <w:bottom w:val="single" w:color="000000" w:sz="4" w:space="0"/>
              <w:right w:val="single" w:color="000000" w:sz="4" w:space="0"/>
            </w:tcBorders>
            <w:shd w:val="clear" w:color="auto" w:fill="auto"/>
            <w:noWrap/>
            <w:vAlign w:val="center"/>
          </w:tcPr>
          <w:p w14:paraId="3AA73B90">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33.47</w:t>
            </w:r>
          </w:p>
        </w:tc>
        <w:tc>
          <w:tcPr>
            <w:tcW w:w="397" w:type="dxa"/>
            <w:tcBorders>
              <w:top w:val="nil"/>
              <w:left w:val="nil"/>
              <w:bottom w:val="single" w:color="000000" w:sz="4" w:space="0"/>
              <w:right w:val="single" w:color="000000" w:sz="4" w:space="0"/>
            </w:tcBorders>
            <w:shd w:val="clear" w:color="auto" w:fill="auto"/>
            <w:noWrap/>
            <w:vAlign w:val="center"/>
          </w:tcPr>
          <w:p w14:paraId="7004F3E8">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531F06BD">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2A2CE68">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759C9C8E">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2BFDE089">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1DCCC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359FBDD8">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2080501</w:t>
            </w:r>
          </w:p>
        </w:tc>
        <w:tc>
          <w:tcPr>
            <w:tcW w:w="3300" w:type="dxa"/>
            <w:tcBorders>
              <w:top w:val="nil"/>
              <w:left w:val="nil"/>
              <w:bottom w:val="single" w:color="000000" w:sz="4" w:space="0"/>
              <w:right w:val="single" w:color="000000" w:sz="4" w:space="0"/>
            </w:tcBorders>
            <w:shd w:val="clear" w:color="auto" w:fill="auto"/>
            <w:noWrap/>
            <w:vAlign w:val="center"/>
          </w:tcPr>
          <w:p w14:paraId="028775D5">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行政单位离退休</w:t>
            </w:r>
          </w:p>
        </w:tc>
        <w:tc>
          <w:tcPr>
            <w:tcW w:w="948" w:type="dxa"/>
            <w:tcBorders>
              <w:top w:val="nil"/>
              <w:left w:val="nil"/>
              <w:bottom w:val="single" w:color="000000" w:sz="4" w:space="0"/>
              <w:right w:val="single" w:color="000000" w:sz="4" w:space="0"/>
            </w:tcBorders>
            <w:shd w:val="clear" w:color="auto" w:fill="auto"/>
            <w:noWrap/>
            <w:vAlign w:val="center"/>
          </w:tcPr>
          <w:p w14:paraId="0378778E">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13.76</w:t>
            </w:r>
          </w:p>
        </w:tc>
        <w:tc>
          <w:tcPr>
            <w:tcW w:w="948" w:type="dxa"/>
            <w:tcBorders>
              <w:top w:val="nil"/>
              <w:left w:val="nil"/>
              <w:bottom w:val="single" w:color="000000" w:sz="4" w:space="0"/>
              <w:right w:val="single" w:color="000000" w:sz="4" w:space="0"/>
            </w:tcBorders>
            <w:shd w:val="clear" w:color="auto" w:fill="auto"/>
            <w:noWrap/>
            <w:vAlign w:val="center"/>
          </w:tcPr>
          <w:p w14:paraId="6BB622E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13.76</w:t>
            </w:r>
          </w:p>
        </w:tc>
        <w:tc>
          <w:tcPr>
            <w:tcW w:w="397" w:type="dxa"/>
            <w:tcBorders>
              <w:top w:val="nil"/>
              <w:left w:val="nil"/>
              <w:bottom w:val="single" w:color="000000" w:sz="4" w:space="0"/>
              <w:right w:val="single" w:color="000000" w:sz="4" w:space="0"/>
            </w:tcBorders>
            <w:shd w:val="clear" w:color="auto" w:fill="auto"/>
            <w:noWrap/>
            <w:vAlign w:val="center"/>
          </w:tcPr>
          <w:p w14:paraId="04726DC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767666C">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3745D202">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33770A19">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4841ECA6">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2F929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71EDC6B1">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2080502</w:t>
            </w:r>
          </w:p>
        </w:tc>
        <w:tc>
          <w:tcPr>
            <w:tcW w:w="3300" w:type="dxa"/>
            <w:tcBorders>
              <w:top w:val="nil"/>
              <w:left w:val="nil"/>
              <w:bottom w:val="single" w:color="000000" w:sz="4" w:space="0"/>
              <w:right w:val="single" w:color="000000" w:sz="4" w:space="0"/>
            </w:tcBorders>
            <w:shd w:val="clear" w:color="auto" w:fill="auto"/>
            <w:noWrap/>
            <w:vAlign w:val="center"/>
          </w:tcPr>
          <w:p w14:paraId="7A956C8C">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事业单位离退休</w:t>
            </w:r>
          </w:p>
        </w:tc>
        <w:tc>
          <w:tcPr>
            <w:tcW w:w="948" w:type="dxa"/>
            <w:tcBorders>
              <w:top w:val="nil"/>
              <w:left w:val="nil"/>
              <w:bottom w:val="single" w:color="000000" w:sz="4" w:space="0"/>
              <w:right w:val="single" w:color="000000" w:sz="4" w:space="0"/>
            </w:tcBorders>
            <w:shd w:val="clear" w:color="auto" w:fill="auto"/>
            <w:noWrap/>
            <w:vAlign w:val="center"/>
          </w:tcPr>
          <w:p w14:paraId="3A5DA58A">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2.49</w:t>
            </w:r>
          </w:p>
        </w:tc>
        <w:tc>
          <w:tcPr>
            <w:tcW w:w="948" w:type="dxa"/>
            <w:tcBorders>
              <w:top w:val="nil"/>
              <w:left w:val="nil"/>
              <w:bottom w:val="single" w:color="000000" w:sz="4" w:space="0"/>
              <w:right w:val="single" w:color="000000" w:sz="4" w:space="0"/>
            </w:tcBorders>
            <w:shd w:val="clear" w:color="auto" w:fill="auto"/>
            <w:noWrap/>
            <w:vAlign w:val="center"/>
          </w:tcPr>
          <w:p w14:paraId="5656BC9F">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2.49</w:t>
            </w:r>
          </w:p>
        </w:tc>
        <w:tc>
          <w:tcPr>
            <w:tcW w:w="397" w:type="dxa"/>
            <w:tcBorders>
              <w:top w:val="nil"/>
              <w:left w:val="nil"/>
              <w:bottom w:val="single" w:color="000000" w:sz="4" w:space="0"/>
              <w:right w:val="single" w:color="000000" w:sz="4" w:space="0"/>
            </w:tcBorders>
            <w:shd w:val="clear" w:color="auto" w:fill="auto"/>
            <w:noWrap/>
            <w:vAlign w:val="center"/>
          </w:tcPr>
          <w:p w14:paraId="7F725C98">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1DBE4E12">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1C30A291">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07DB5AF">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37C3CE29">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747C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3E61922E">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2080505</w:t>
            </w:r>
          </w:p>
        </w:tc>
        <w:tc>
          <w:tcPr>
            <w:tcW w:w="3300" w:type="dxa"/>
            <w:tcBorders>
              <w:top w:val="nil"/>
              <w:left w:val="nil"/>
              <w:bottom w:val="single" w:color="000000" w:sz="4" w:space="0"/>
              <w:right w:val="single" w:color="000000" w:sz="4" w:space="0"/>
            </w:tcBorders>
            <w:shd w:val="clear" w:color="auto" w:fill="auto"/>
            <w:noWrap/>
            <w:vAlign w:val="center"/>
          </w:tcPr>
          <w:p w14:paraId="270A23FF">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机关事业单位基本养老保险缴费支出</w:t>
            </w:r>
          </w:p>
        </w:tc>
        <w:tc>
          <w:tcPr>
            <w:tcW w:w="948" w:type="dxa"/>
            <w:tcBorders>
              <w:top w:val="nil"/>
              <w:left w:val="nil"/>
              <w:bottom w:val="single" w:color="000000" w:sz="4" w:space="0"/>
              <w:right w:val="single" w:color="000000" w:sz="4" w:space="0"/>
            </w:tcBorders>
            <w:shd w:val="clear" w:color="auto" w:fill="auto"/>
            <w:noWrap/>
            <w:vAlign w:val="center"/>
          </w:tcPr>
          <w:p w14:paraId="61EC63C3">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11.60</w:t>
            </w:r>
          </w:p>
        </w:tc>
        <w:tc>
          <w:tcPr>
            <w:tcW w:w="948" w:type="dxa"/>
            <w:tcBorders>
              <w:top w:val="nil"/>
              <w:left w:val="nil"/>
              <w:bottom w:val="single" w:color="000000" w:sz="4" w:space="0"/>
              <w:right w:val="single" w:color="000000" w:sz="4" w:space="0"/>
            </w:tcBorders>
            <w:shd w:val="clear" w:color="auto" w:fill="auto"/>
            <w:noWrap/>
            <w:vAlign w:val="center"/>
          </w:tcPr>
          <w:p w14:paraId="449A728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11.60</w:t>
            </w:r>
          </w:p>
        </w:tc>
        <w:tc>
          <w:tcPr>
            <w:tcW w:w="397" w:type="dxa"/>
            <w:tcBorders>
              <w:top w:val="nil"/>
              <w:left w:val="nil"/>
              <w:bottom w:val="single" w:color="000000" w:sz="4" w:space="0"/>
              <w:right w:val="single" w:color="000000" w:sz="4" w:space="0"/>
            </w:tcBorders>
            <w:shd w:val="clear" w:color="auto" w:fill="auto"/>
            <w:noWrap/>
            <w:vAlign w:val="center"/>
          </w:tcPr>
          <w:p w14:paraId="7E189C03">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4B5042E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4461A79E">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65ECCD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4DFC67E7">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672BB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2968F9F0">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2080506</w:t>
            </w:r>
          </w:p>
        </w:tc>
        <w:tc>
          <w:tcPr>
            <w:tcW w:w="3300" w:type="dxa"/>
            <w:tcBorders>
              <w:top w:val="nil"/>
              <w:left w:val="nil"/>
              <w:bottom w:val="single" w:color="000000" w:sz="4" w:space="0"/>
              <w:right w:val="single" w:color="000000" w:sz="4" w:space="0"/>
            </w:tcBorders>
            <w:shd w:val="clear" w:color="auto" w:fill="auto"/>
            <w:noWrap/>
            <w:vAlign w:val="center"/>
          </w:tcPr>
          <w:p w14:paraId="27330163">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机关事业单位职业年金缴费支出</w:t>
            </w:r>
          </w:p>
        </w:tc>
        <w:tc>
          <w:tcPr>
            <w:tcW w:w="948" w:type="dxa"/>
            <w:tcBorders>
              <w:top w:val="nil"/>
              <w:left w:val="nil"/>
              <w:bottom w:val="single" w:color="000000" w:sz="4" w:space="0"/>
              <w:right w:val="single" w:color="000000" w:sz="4" w:space="0"/>
            </w:tcBorders>
            <w:shd w:val="clear" w:color="auto" w:fill="auto"/>
            <w:noWrap/>
            <w:vAlign w:val="center"/>
          </w:tcPr>
          <w:p w14:paraId="41E95D3D">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4.58</w:t>
            </w:r>
          </w:p>
        </w:tc>
        <w:tc>
          <w:tcPr>
            <w:tcW w:w="948" w:type="dxa"/>
            <w:tcBorders>
              <w:top w:val="nil"/>
              <w:left w:val="nil"/>
              <w:bottom w:val="single" w:color="000000" w:sz="4" w:space="0"/>
              <w:right w:val="single" w:color="000000" w:sz="4" w:space="0"/>
            </w:tcBorders>
            <w:shd w:val="clear" w:color="auto" w:fill="auto"/>
            <w:noWrap/>
            <w:vAlign w:val="center"/>
          </w:tcPr>
          <w:p w14:paraId="6E32CF0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4.58</w:t>
            </w:r>
          </w:p>
        </w:tc>
        <w:tc>
          <w:tcPr>
            <w:tcW w:w="397" w:type="dxa"/>
            <w:tcBorders>
              <w:top w:val="nil"/>
              <w:left w:val="nil"/>
              <w:bottom w:val="single" w:color="000000" w:sz="4" w:space="0"/>
              <w:right w:val="single" w:color="000000" w:sz="4" w:space="0"/>
            </w:tcBorders>
            <w:shd w:val="clear" w:color="auto" w:fill="auto"/>
            <w:noWrap/>
            <w:vAlign w:val="center"/>
          </w:tcPr>
          <w:p w14:paraId="01C69D81">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17E9B25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35F011E5">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3096CEA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514774F0">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4F5E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47A6FC04">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2080599</w:t>
            </w:r>
          </w:p>
        </w:tc>
        <w:tc>
          <w:tcPr>
            <w:tcW w:w="3300" w:type="dxa"/>
            <w:tcBorders>
              <w:top w:val="nil"/>
              <w:left w:val="nil"/>
              <w:bottom w:val="single" w:color="000000" w:sz="4" w:space="0"/>
              <w:right w:val="single" w:color="000000" w:sz="4" w:space="0"/>
            </w:tcBorders>
            <w:shd w:val="clear" w:color="auto" w:fill="auto"/>
            <w:noWrap/>
            <w:vAlign w:val="center"/>
          </w:tcPr>
          <w:p w14:paraId="10B2C79E">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其他行政事业单位养老支出</w:t>
            </w:r>
          </w:p>
        </w:tc>
        <w:tc>
          <w:tcPr>
            <w:tcW w:w="948" w:type="dxa"/>
            <w:tcBorders>
              <w:top w:val="nil"/>
              <w:left w:val="nil"/>
              <w:bottom w:val="single" w:color="000000" w:sz="4" w:space="0"/>
              <w:right w:val="single" w:color="000000" w:sz="4" w:space="0"/>
            </w:tcBorders>
            <w:shd w:val="clear" w:color="auto" w:fill="auto"/>
            <w:noWrap/>
            <w:vAlign w:val="center"/>
          </w:tcPr>
          <w:p w14:paraId="4FED1B09">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1.04</w:t>
            </w:r>
          </w:p>
        </w:tc>
        <w:tc>
          <w:tcPr>
            <w:tcW w:w="948" w:type="dxa"/>
            <w:tcBorders>
              <w:top w:val="nil"/>
              <w:left w:val="nil"/>
              <w:bottom w:val="single" w:color="000000" w:sz="4" w:space="0"/>
              <w:right w:val="single" w:color="000000" w:sz="4" w:space="0"/>
            </w:tcBorders>
            <w:shd w:val="clear" w:color="auto" w:fill="auto"/>
            <w:noWrap/>
            <w:vAlign w:val="center"/>
          </w:tcPr>
          <w:p w14:paraId="0E968F06">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1.04</w:t>
            </w:r>
          </w:p>
        </w:tc>
        <w:tc>
          <w:tcPr>
            <w:tcW w:w="397" w:type="dxa"/>
            <w:tcBorders>
              <w:top w:val="nil"/>
              <w:left w:val="nil"/>
              <w:bottom w:val="single" w:color="000000" w:sz="4" w:space="0"/>
              <w:right w:val="single" w:color="000000" w:sz="4" w:space="0"/>
            </w:tcBorders>
            <w:shd w:val="clear" w:color="auto" w:fill="auto"/>
            <w:noWrap/>
            <w:vAlign w:val="center"/>
          </w:tcPr>
          <w:p w14:paraId="48A217AF">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19E1871">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C77521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5106819E">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6AB2E367">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3032B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791A5904">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20811</w:t>
            </w:r>
          </w:p>
        </w:tc>
        <w:tc>
          <w:tcPr>
            <w:tcW w:w="3300" w:type="dxa"/>
            <w:tcBorders>
              <w:top w:val="nil"/>
              <w:left w:val="nil"/>
              <w:bottom w:val="single" w:color="000000" w:sz="4" w:space="0"/>
              <w:right w:val="single" w:color="000000" w:sz="4" w:space="0"/>
            </w:tcBorders>
            <w:shd w:val="clear" w:color="auto" w:fill="auto"/>
            <w:noWrap/>
            <w:vAlign w:val="center"/>
          </w:tcPr>
          <w:p w14:paraId="0BE39681">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残疾人事业</w:t>
            </w:r>
          </w:p>
        </w:tc>
        <w:tc>
          <w:tcPr>
            <w:tcW w:w="948" w:type="dxa"/>
            <w:tcBorders>
              <w:top w:val="nil"/>
              <w:left w:val="nil"/>
              <w:bottom w:val="single" w:color="000000" w:sz="4" w:space="0"/>
              <w:right w:val="single" w:color="000000" w:sz="4" w:space="0"/>
            </w:tcBorders>
            <w:shd w:val="clear" w:color="auto" w:fill="auto"/>
            <w:noWrap/>
            <w:vAlign w:val="center"/>
          </w:tcPr>
          <w:p w14:paraId="357AFE4A">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2,762.14</w:t>
            </w:r>
          </w:p>
        </w:tc>
        <w:tc>
          <w:tcPr>
            <w:tcW w:w="948" w:type="dxa"/>
            <w:tcBorders>
              <w:top w:val="nil"/>
              <w:left w:val="nil"/>
              <w:bottom w:val="single" w:color="000000" w:sz="4" w:space="0"/>
              <w:right w:val="single" w:color="000000" w:sz="4" w:space="0"/>
            </w:tcBorders>
            <w:shd w:val="clear" w:color="auto" w:fill="auto"/>
            <w:noWrap/>
            <w:vAlign w:val="center"/>
          </w:tcPr>
          <w:p w14:paraId="1DDAC13E">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2,762.14</w:t>
            </w:r>
          </w:p>
        </w:tc>
        <w:tc>
          <w:tcPr>
            <w:tcW w:w="397" w:type="dxa"/>
            <w:tcBorders>
              <w:top w:val="nil"/>
              <w:left w:val="nil"/>
              <w:bottom w:val="single" w:color="000000" w:sz="4" w:space="0"/>
              <w:right w:val="single" w:color="000000" w:sz="4" w:space="0"/>
            </w:tcBorders>
            <w:shd w:val="clear" w:color="auto" w:fill="auto"/>
            <w:noWrap/>
            <w:vAlign w:val="center"/>
          </w:tcPr>
          <w:p w14:paraId="6F27CD46">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1516C47A">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435D23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A9E63A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26977365">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27B4A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017FF523">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2081101</w:t>
            </w:r>
          </w:p>
        </w:tc>
        <w:tc>
          <w:tcPr>
            <w:tcW w:w="3300" w:type="dxa"/>
            <w:tcBorders>
              <w:top w:val="nil"/>
              <w:left w:val="nil"/>
              <w:bottom w:val="single" w:color="000000" w:sz="4" w:space="0"/>
              <w:right w:val="single" w:color="000000" w:sz="4" w:space="0"/>
            </w:tcBorders>
            <w:shd w:val="clear" w:color="auto" w:fill="auto"/>
            <w:noWrap/>
            <w:vAlign w:val="center"/>
          </w:tcPr>
          <w:p w14:paraId="45CE2A0A">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行政运行</w:t>
            </w:r>
          </w:p>
        </w:tc>
        <w:tc>
          <w:tcPr>
            <w:tcW w:w="948" w:type="dxa"/>
            <w:tcBorders>
              <w:top w:val="nil"/>
              <w:left w:val="nil"/>
              <w:bottom w:val="single" w:color="000000" w:sz="4" w:space="0"/>
              <w:right w:val="single" w:color="000000" w:sz="4" w:space="0"/>
            </w:tcBorders>
            <w:shd w:val="clear" w:color="auto" w:fill="auto"/>
            <w:noWrap/>
            <w:vAlign w:val="center"/>
          </w:tcPr>
          <w:p w14:paraId="6279D500">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152.77</w:t>
            </w:r>
          </w:p>
        </w:tc>
        <w:tc>
          <w:tcPr>
            <w:tcW w:w="948" w:type="dxa"/>
            <w:tcBorders>
              <w:top w:val="nil"/>
              <w:left w:val="nil"/>
              <w:bottom w:val="single" w:color="000000" w:sz="4" w:space="0"/>
              <w:right w:val="single" w:color="000000" w:sz="4" w:space="0"/>
            </w:tcBorders>
            <w:shd w:val="clear" w:color="auto" w:fill="auto"/>
            <w:noWrap/>
            <w:vAlign w:val="center"/>
          </w:tcPr>
          <w:p w14:paraId="69828FC0">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152.77</w:t>
            </w:r>
          </w:p>
        </w:tc>
        <w:tc>
          <w:tcPr>
            <w:tcW w:w="397" w:type="dxa"/>
            <w:tcBorders>
              <w:top w:val="nil"/>
              <w:left w:val="nil"/>
              <w:bottom w:val="single" w:color="000000" w:sz="4" w:space="0"/>
              <w:right w:val="single" w:color="000000" w:sz="4" w:space="0"/>
            </w:tcBorders>
            <w:shd w:val="clear" w:color="auto" w:fill="auto"/>
            <w:noWrap/>
            <w:vAlign w:val="center"/>
          </w:tcPr>
          <w:p w14:paraId="4E195E3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B67CB57">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74673D9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4843331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35A1E134">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31CDC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046ACCC8">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2081104</w:t>
            </w:r>
          </w:p>
        </w:tc>
        <w:tc>
          <w:tcPr>
            <w:tcW w:w="3300" w:type="dxa"/>
            <w:tcBorders>
              <w:top w:val="nil"/>
              <w:left w:val="nil"/>
              <w:bottom w:val="single" w:color="000000" w:sz="4" w:space="0"/>
              <w:right w:val="single" w:color="000000" w:sz="4" w:space="0"/>
            </w:tcBorders>
            <w:shd w:val="clear" w:color="auto" w:fill="auto"/>
            <w:noWrap/>
            <w:vAlign w:val="center"/>
          </w:tcPr>
          <w:p w14:paraId="0326C2E7">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残疾人康复</w:t>
            </w:r>
          </w:p>
        </w:tc>
        <w:tc>
          <w:tcPr>
            <w:tcW w:w="948" w:type="dxa"/>
            <w:tcBorders>
              <w:top w:val="nil"/>
              <w:left w:val="nil"/>
              <w:bottom w:val="single" w:color="000000" w:sz="4" w:space="0"/>
              <w:right w:val="single" w:color="000000" w:sz="4" w:space="0"/>
            </w:tcBorders>
            <w:shd w:val="clear" w:color="auto" w:fill="auto"/>
            <w:noWrap/>
            <w:vAlign w:val="center"/>
          </w:tcPr>
          <w:p w14:paraId="0B47931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841.64</w:t>
            </w:r>
          </w:p>
        </w:tc>
        <w:tc>
          <w:tcPr>
            <w:tcW w:w="948" w:type="dxa"/>
            <w:tcBorders>
              <w:top w:val="nil"/>
              <w:left w:val="nil"/>
              <w:bottom w:val="single" w:color="000000" w:sz="4" w:space="0"/>
              <w:right w:val="single" w:color="000000" w:sz="4" w:space="0"/>
            </w:tcBorders>
            <w:shd w:val="clear" w:color="auto" w:fill="auto"/>
            <w:noWrap/>
            <w:vAlign w:val="center"/>
          </w:tcPr>
          <w:p w14:paraId="352438FF">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841.64</w:t>
            </w:r>
          </w:p>
        </w:tc>
        <w:tc>
          <w:tcPr>
            <w:tcW w:w="397" w:type="dxa"/>
            <w:tcBorders>
              <w:top w:val="nil"/>
              <w:left w:val="nil"/>
              <w:bottom w:val="single" w:color="000000" w:sz="4" w:space="0"/>
              <w:right w:val="single" w:color="000000" w:sz="4" w:space="0"/>
            </w:tcBorders>
            <w:shd w:val="clear" w:color="auto" w:fill="auto"/>
            <w:noWrap/>
            <w:vAlign w:val="center"/>
          </w:tcPr>
          <w:p w14:paraId="3091248C">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71938DD9">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7FA1639A">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9F70BF7">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3234E6AA">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2A5E1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05AAD5A1">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2081199</w:t>
            </w:r>
          </w:p>
        </w:tc>
        <w:tc>
          <w:tcPr>
            <w:tcW w:w="3300" w:type="dxa"/>
            <w:tcBorders>
              <w:top w:val="nil"/>
              <w:left w:val="nil"/>
              <w:bottom w:val="single" w:color="000000" w:sz="4" w:space="0"/>
              <w:right w:val="single" w:color="000000" w:sz="4" w:space="0"/>
            </w:tcBorders>
            <w:shd w:val="clear" w:color="auto" w:fill="auto"/>
            <w:noWrap/>
            <w:vAlign w:val="center"/>
          </w:tcPr>
          <w:p w14:paraId="317DA6B7">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其他残疾人事业支出</w:t>
            </w:r>
          </w:p>
        </w:tc>
        <w:tc>
          <w:tcPr>
            <w:tcW w:w="948" w:type="dxa"/>
            <w:tcBorders>
              <w:top w:val="nil"/>
              <w:left w:val="nil"/>
              <w:bottom w:val="single" w:color="000000" w:sz="4" w:space="0"/>
              <w:right w:val="single" w:color="000000" w:sz="4" w:space="0"/>
            </w:tcBorders>
            <w:shd w:val="clear" w:color="auto" w:fill="auto"/>
            <w:noWrap/>
            <w:vAlign w:val="center"/>
          </w:tcPr>
          <w:p w14:paraId="65BA8BFD">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1,767.73</w:t>
            </w:r>
          </w:p>
        </w:tc>
        <w:tc>
          <w:tcPr>
            <w:tcW w:w="948" w:type="dxa"/>
            <w:tcBorders>
              <w:top w:val="nil"/>
              <w:left w:val="nil"/>
              <w:bottom w:val="single" w:color="000000" w:sz="4" w:space="0"/>
              <w:right w:val="single" w:color="000000" w:sz="4" w:space="0"/>
            </w:tcBorders>
            <w:shd w:val="clear" w:color="auto" w:fill="auto"/>
            <w:noWrap/>
            <w:vAlign w:val="center"/>
          </w:tcPr>
          <w:p w14:paraId="6910ECD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1,767.73</w:t>
            </w:r>
          </w:p>
        </w:tc>
        <w:tc>
          <w:tcPr>
            <w:tcW w:w="397" w:type="dxa"/>
            <w:tcBorders>
              <w:top w:val="nil"/>
              <w:left w:val="nil"/>
              <w:bottom w:val="single" w:color="000000" w:sz="4" w:space="0"/>
              <w:right w:val="single" w:color="000000" w:sz="4" w:space="0"/>
            </w:tcBorders>
            <w:shd w:val="clear" w:color="auto" w:fill="auto"/>
            <w:noWrap/>
            <w:vAlign w:val="center"/>
          </w:tcPr>
          <w:p w14:paraId="69D3B4E2">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4E13CEA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63A4AF36">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5C34EFB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591480CE">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4BE07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5EFFBDEB">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20899</w:t>
            </w:r>
          </w:p>
        </w:tc>
        <w:tc>
          <w:tcPr>
            <w:tcW w:w="3300" w:type="dxa"/>
            <w:tcBorders>
              <w:top w:val="nil"/>
              <w:left w:val="nil"/>
              <w:bottom w:val="single" w:color="000000" w:sz="4" w:space="0"/>
              <w:right w:val="single" w:color="000000" w:sz="4" w:space="0"/>
            </w:tcBorders>
            <w:shd w:val="clear" w:color="auto" w:fill="auto"/>
            <w:noWrap/>
            <w:vAlign w:val="center"/>
          </w:tcPr>
          <w:p w14:paraId="4CFAAF91">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其他社会保障和就业支出</w:t>
            </w:r>
          </w:p>
        </w:tc>
        <w:tc>
          <w:tcPr>
            <w:tcW w:w="948" w:type="dxa"/>
            <w:tcBorders>
              <w:top w:val="nil"/>
              <w:left w:val="nil"/>
              <w:bottom w:val="single" w:color="000000" w:sz="4" w:space="0"/>
              <w:right w:val="single" w:color="000000" w:sz="4" w:space="0"/>
            </w:tcBorders>
            <w:shd w:val="clear" w:color="auto" w:fill="auto"/>
            <w:noWrap/>
            <w:vAlign w:val="center"/>
          </w:tcPr>
          <w:p w14:paraId="3E0D88A9">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c>
          <w:tcPr>
            <w:tcW w:w="948" w:type="dxa"/>
            <w:tcBorders>
              <w:top w:val="nil"/>
              <w:left w:val="nil"/>
              <w:bottom w:val="single" w:color="000000" w:sz="4" w:space="0"/>
              <w:right w:val="single" w:color="000000" w:sz="4" w:space="0"/>
            </w:tcBorders>
            <w:shd w:val="clear" w:color="auto" w:fill="auto"/>
            <w:noWrap/>
            <w:vAlign w:val="center"/>
          </w:tcPr>
          <w:p w14:paraId="312C9AA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c>
          <w:tcPr>
            <w:tcW w:w="397" w:type="dxa"/>
            <w:tcBorders>
              <w:top w:val="nil"/>
              <w:left w:val="nil"/>
              <w:bottom w:val="single" w:color="000000" w:sz="4" w:space="0"/>
              <w:right w:val="single" w:color="000000" w:sz="4" w:space="0"/>
            </w:tcBorders>
            <w:shd w:val="clear" w:color="auto" w:fill="auto"/>
            <w:noWrap/>
            <w:vAlign w:val="center"/>
          </w:tcPr>
          <w:p w14:paraId="39C22888">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58401A5E">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7F262B36">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4D12B17">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46DDFDE2">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6DCF5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17D61DA6">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2089999</w:t>
            </w:r>
          </w:p>
        </w:tc>
        <w:tc>
          <w:tcPr>
            <w:tcW w:w="3300" w:type="dxa"/>
            <w:tcBorders>
              <w:top w:val="nil"/>
              <w:left w:val="nil"/>
              <w:bottom w:val="single" w:color="000000" w:sz="4" w:space="0"/>
              <w:right w:val="single" w:color="000000" w:sz="4" w:space="0"/>
            </w:tcBorders>
            <w:shd w:val="clear" w:color="auto" w:fill="auto"/>
            <w:noWrap/>
            <w:vAlign w:val="center"/>
          </w:tcPr>
          <w:p w14:paraId="6661B463">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其他社会保障和就业支出</w:t>
            </w:r>
          </w:p>
        </w:tc>
        <w:tc>
          <w:tcPr>
            <w:tcW w:w="948" w:type="dxa"/>
            <w:tcBorders>
              <w:top w:val="nil"/>
              <w:left w:val="nil"/>
              <w:bottom w:val="single" w:color="000000" w:sz="4" w:space="0"/>
              <w:right w:val="single" w:color="000000" w:sz="4" w:space="0"/>
            </w:tcBorders>
            <w:shd w:val="clear" w:color="auto" w:fill="auto"/>
            <w:noWrap/>
            <w:vAlign w:val="center"/>
          </w:tcPr>
          <w:p w14:paraId="3B3C016A">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c>
          <w:tcPr>
            <w:tcW w:w="948" w:type="dxa"/>
            <w:tcBorders>
              <w:top w:val="nil"/>
              <w:left w:val="nil"/>
              <w:bottom w:val="single" w:color="000000" w:sz="4" w:space="0"/>
              <w:right w:val="single" w:color="000000" w:sz="4" w:space="0"/>
            </w:tcBorders>
            <w:shd w:val="clear" w:color="auto" w:fill="auto"/>
            <w:noWrap/>
            <w:vAlign w:val="center"/>
          </w:tcPr>
          <w:p w14:paraId="4CAF4F3E">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c>
          <w:tcPr>
            <w:tcW w:w="397" w:type="dxa"/>
            <w:tcBorders>
              <w:top w:val="nil"/>
              <w:left w:val="nil"/>
              <w:bottom w:val="single" w:color="000000" w:sz="4" w:space="0"/>
              <w:right w:val="single" w:color="000000" w:sz="4" w:space="0"/>
            </w:tcBorders>
            <w:shd w:val="clear" w:color="auto" w:fill="auto"/>
            <w:noWrap/>
            <w:vAlign w:val="center"/>
          </w:tcPr>
          <w:p w14:paraId="5D0DF869">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6B8A4663">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3CA4A7AA">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159A9B7C">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0F70B0F7">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05C59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06CD4D0D">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c>
          <w:tcPr>
            <w:tcW w:w="3300" w:type="dxa"/>
            <w:tcBorders>
              <w:top w:val="nil"/>
              <w:left w:val="nil"/>
              <w:bottom w:val="single" w:color="000000" w:sz="4" w:space="0"/>
              <w:right w:val="single" w:color="000000" w:sz="4" w:space="0"/>
            </w:tcBorders>
            <w:shd w:val="clear" w:color="auto" w:fill="auto"/>
            <w:noWrap/>
            <w:vAlign w:val="center"/>
          </w:tcPr>
          <w:p w14:paraId="4F538D76">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卫生健康支出</w:t>
            </w:r>
          </w:p>
        </w:tc>
        <w:tc>
          <w:tcPr>
            <w:tcW w:w="948" w:type="dxa"/>
            <w:tcBorders>
              <w:top w:val="nil"/>
              <w:left w:val="nil"/>
              <w:bottom w:val="single" w:color="000000" w:sz="4" w:space="0"/>
              <w:right w:val="single" w:color="000000" w:sz="4" w:space="0"/>
            </w:tcBorders>
            <w:shd w:val="clear" w:color="auto" w:fill="auto"/>
            <w:noWrap/>
            <w:vAlign w:val="center"/>
          </w:tcPr>
          <w:p w14:paraId="73E87907">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21.95</w:t>
            </w:r>
          </w:p>
        </w:tc>
        <w:tc>
          <w:tcPr>
            <w:tcW w:w="948" w:type="dxa"/>
            <w:tcBorders>
              <w:top w:val="nil"/>
              <w:left w:val="nil"/>
              <w:bottom w:val="single" w:color="000000" w:sz="4" w:space="0"/>
              <w:right w:val="single" w:color="000000" w:sz="4" w:space="0"/>
            </w:tcBorders>
            <w:shd w:val="clear" w:color="auto" w:fill="auto"/>
            <w:noWrap/>
            <w:vAlign w:val="center"/>
          </w:tcPr>
          <w:p w14:paraId="2C969F89">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21.95</w:t>
            </w:r>
          </w:p>
        </w:tc>
        <w:tc>
          <w:tcPr>
            <w:tcW w:w="397" w:type="dxa"/>
            <w:tcBorders>
              <w:top w:val="nil"/>
              <w:left w:val="nil"/>
              <w:bottom w:val="single" w:color="000000" w:sz="4" w:space="0"/>
              <w:right w:val="single" w:color="000000" w:sz="4" w:space="0"/>
            </w:tcBorders>
            <w:shd w:val="clear" w:color="auto" w:fill="auto"/>
            <w:noWrap/>
            <w:vAlign w:val="center"/>
          </w:tcPr>
          <w:p w14:paraId="56C75589">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3867E95">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7B0DD03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5A60261">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63CC5FD4">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B161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3E8E2090">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w:t>
            </w:r>
          </w:p>
        </w:tc>
        <w:tc>
          <w:tcPr>
            <w:tcW w:w="3300" w:type="dxa"/>
            <w:tcBorders>
              <w:top w:val="nil"/>
              <w:left w:val="nil"/>
              <w:bottom w:val="single" w:color="000000" w:sz="4" w:space="0"/>
              <w:right w:val="single" w:color="000000" w:sz="4" w:space="0"/>
            </w:tcBorders>
            <w:shd w:val="clear" w:color="auto" w:fill="auto"/>
            <w:noWrap/>
            <w:vAlign w:val="center"/>
          </w:tcPr>
          <w:p w14:paraId="2B74237E">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行政事业单位医疗</w:t>
            </w:r>
          </w:p>
        </w:tc>
        <w:tc>
          <w:tcPr>
            <w:tcW w:w="948" w:type="dxa"/>
            <w:tcBorders>
              <w:top w:val="nil"/>
              <w:left w:val="nil"/>
              <w:bottom w:val="single" w:color="000000" w:sz="4" w:space="0"/>
              <w:right w:val="single" w:color="000000" w:sz="4" w:space="0"/>
            </w:tcBorders>
            <w:shd w:val="clear" w:color="auto" w:fill="auto"/>
            <w:noWrap/>
            <w:vAlign w:val="center"/>
          </w:tcPr>
          <w:p w14:paraId="2FD2FADE">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21.95</w:t>
            </w:r>
          </w:p>
        </w:tc>
        <w:tc>
          <w:tcPr>
            <w:tcW w:w="948" w:type="dxa"/>
            <w:tcBorders>
              <w:top w:val="nil"/>
              <w:left w:val="nil"/>
              <w:bottom w:val="single" w:color="000000" w:sz="4" w:space="0"/>
              <w:right w:val="single" w:color="000000" w:sz="4" w:space="0"/>
            </w:tcBorders>
            <w:shd w:val="clear" w:color="auto" w:fill="auto"/>
            <w:noWrap/>
            <w:vAlign w:val="center"/>
          </w:tcPr>
          <w:p w14:paraId="2985E48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21.95</w:t>
            </w:r>
          </w:p>
        </w:tc>
        <w:tc>
          <w:tcPr>
            <w:tcW w:w="397" w:type="dxa"/>
            <w:tcBorders>
              <w:top w:val="nil"/>
              <w:left w:val="nil"/>
              <w:bottom w:val="single" w:color="000000" w:sz="4" w:space="0"/>
              <w:right w:val="single" w:color="000000" w:sz="4" w:space="0"/>
            </w:tcBorders>
            <w:shd w:val="clear" w:color="auto" w:fill="auto"/>
            <w:noWrap/>
            <w:vAlign w:val="center"/>
          </w:tcPr>
          <w:p w14:paraId="7E632EFD">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598C14E7">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D96FEE9">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5648CA0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18A9D813">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7CBD8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33063CE4">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2101101</w:t>
            </w:r>
          </w:p>
        </w:tc>
        <w:tc>
          <w:tcPr>
            <w:tcW w:w="3300" w:type="dxa"/>
            <w:tcBorders>
              <w:top w:val="nil"/>
              <w:left w:val="nil"/>
              <w:bottom w:val="single" w:color="000000" w:sz="4" w:space="0"/>
              <w:right w:val="single" w:color="000000" w:sz="4" w:space="0"/>
            </w:tcBorders>
            <w:shd w:val="clear" w:color="auto" w:fill="auto"/>
            <w:noWrap/>
            <w:vAlign w:val="center"/>
          </w:tcPr>
          <w:p w14:paraId="4533CC9B">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行政单位医疗</w:t>
            </w:r>
          </w:p>
        </w:tc>
        <w:tc>
          <w:tcPr>
            <w:tcW w:w="948" w:type="dxa"/>
            <w:tcBorders>
              <w:top w:val="nil"/>
              <w:left w:val="nil"/>
              <w:bottom w:val="single" w:color="000000" w:sz="4" w:space="0"/>
              <w:right w:val="single" w:color="000000" w:sz="4" w:space="0"/>
            </w:tcBorders>
            <w:shd w:val="clear" w:color="auto" w:fill="auto"/>
            <w:noWrap/>
            <w:vAlign w:val="center"/>
          </w:tcPr>
          <w:p w14:paraId="4B4F7523">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5.22</w:t>
            </w:r>
          </w:p>
        </w:tc>
        <w:tc>
          <w:tcPr>
            <w:tcW w:w="948" w:type="dxa"/>
            <w:tcBorders>
              <w:top w:val="nil"/>
              <w:left w:val="nil"/>
              <w:bottom w:val="single" w:color="000000" w:sz="4" w:space="0"/>
              <w:right w:val="single" w:color="000000" w:sz="4" w:space="0"/>
            </w:tcBorders>
            <w:shd w:val="clear" w:color="auto" w:fill="auto"/>
            <w:noWrap/>
            <w:vAlign w:val="center"/>
          </w:tcPr>
          <w:p w14:paraId="0CE3F3C5">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5.22</w:t>
            </w:r>
          </w:p>
        </w:tc>
        <w:tc>
          <w:tcPr>
            <w:tcW w:w="397" w:type="dxa"/>
            <w:tcBorders>
              <w:top w:val="nil"/>
              <w:left w:val="nil"/>
              <w:bottom w:val="single" w:color="000000" w:sz="4" w:space="0"/>
              <w:right w:val="single" w:color="000000" w:sz="4" w:space="0"/>
            </w:tcBorders>
            <w:shd w:val="clear" w:color="auto" w:fill="auto"/>
            <w:noWrap/>
            <w:vAlign w:val="center"/>
          </w:tcPr>
          <w:p w14:paraId="7D8C90A7">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5800A08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7BF18F89">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42AE2206">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703499EC">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2445C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433C525A">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2101102</w:t>
            </w:r>
          </w:p>
        </w:tc>
        <w:tc>
          <w:tcPr>
            <w:tcW w:w="3300" w:type="dxa"/>
            <w:tcBorders>
              <w:top w:val="nil"/>
              <w:left w:val="nil"/>
              <w:bottom w:val="single" w:color="000000" w:sz="4" w:space="0"/>
              <w:right w:val="single" w:color="000000" w:sz="4" w:space="0"/>
            </w:tcBorders>
            <w:shd w:val="clear" w:color="auto" w:fill="auto"/>
            <w:noWrap/>
            <w:vAlign w:val="center"/>
          </w:tcPr>
          <w:p w14:paraId="1A84E8F0">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事业单位医疗</w:t>
            </w:r>
          </w:p>
        </w:tc>
        <w:tc>
          <w:tcPr>
            <w:tcW w:w="948" w:type="dxa"/>
            <w:tcBorders>
              <w:top w:val="nil"/>
              <w:left w:val="nil"/>
              <w:bottom w:val="single" w:color="000000" w:sz="4" w:space="0"/>
              <w:right w:val="single" w:color="000000" w:sz="4" w:space="0"/>
            </w:tcBorders>
            <w:shd w:val="clear" w:color="auto" w:fill="auto"/>
            <w:noWrap/>
            <w:vAlign w:val="center"/>
          </w:tcPr>
          <w:p w14:paraId="41232723">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1.82</w:t>
            </w:r>
          </w:p>
        </w:tc>
        <w:tc>
          <w:tcPr>
            <w:tcW w:w="948" w:type="dxa"/>
            <w:tcBorders>
              <w:top w:val="nil"/>
              <w:left w:val="nil"/>
              <w:bottom w:val="single" w:color="000000" w:sz="4" w:space="0"/>
              <w:right w:val="single" w:color="000000" w:sz="4" w:space="0"/>
            </w:tcBorders>
            <w:shd w:val="clear" w:color="auto" w:fill="auto"/>
            <w:noWrap/>
            <w:vAlign w:val="center"/>
          </w:tcPr>
          <w:p w14:paraId="48504CC7">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1.82</w:t>
            </w:r>
          </w:p>
        </w:tc>
        <w:tc>
          <w:tcPr>
            <w:tcW w:w="397" w:type="dxa"/>
            <w:tcBorders>
              <w:top w:val="nil"/>
              <w:left w:val="nil"/>
              <w:bottom w:val="single" w:color="000000" w:sz="4" w:space="0"/>
              <w:right w:val="single" w:color="000000" w:sz="4" w:space="0"/>
            </w:tcBorders>
            <w:shd w:val="clear" w:color="auto" w:fill="auto"/>
            <w:noWrap/>
            <w:vAlign w:val="center"/>
          </w:tcPr>
          <w:p w14:paraId="61A13DB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3B8AEFD7">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5040FF11">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D53470F">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3AC93A5F">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02C9A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7D071849">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2101103</w:t>
            </w:r>
          </w:p>
        </w:tc>
        <w:tc>
          <w:tcPr>
            <w:tcW w:w="3300" w:type="dxa"/>
            <w:tcBorders>
              <w:top w:val="nil"/>
              <w:left w:val="nil"/>
              <w:bottom w:val="single" w:color="000000" w:sz="4" w:space="0"/>
              <w:right w:val="single" w:color="000000" w:sz="4" w:space="0"/>
            </w:tcBorders>
            <w:shd w:val="clear" w:color="auto" w:fill="auto"/>
            <w:noWrap/>
            <w:vAlign w:val="center"/>
          </w:tcPr>
          <w:p w14:paraId="0F363D67">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公务员医疗补助</w:t>
            </w:r>
          </w:p>
        </w:tc>
        <w:tc>
          <w:tcPr>
            <w:tcW w:w="948" w:type="dxa"/>
            <w:tcBorders>
              <w:top w:val="nil"/>
              <w:left w:val="nil"/>
              <w:bottom w:val="single" w:color="000000" w:sz="4" w:space="0"/>
              <w:right w:val="single" w:color="000000" w:sz="4" w:space="0"/>
            </w:tcBorders>
            <w:shd w:val="clear" w:color="auto" w:fill="auto"/>
            <w:noWrap/>
            <w:vAlign w:val="center"/>
          </w:tcPr>
          <w:p w14:paraId="3819068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11.44</w:t>
            </w:r>
          </w:p>
        </w:tc>
        <w:tc>
          <w:tcPr>
            <w:tcW w:w="948" w:type="dxa"/>
            <w:tcBorders>
              <w:top w:val="nil"/>
              <w:left w:val="nil"/>
              <w:bottom w:val="single" w:color="000000" w:sz="4" w:space="0"/>
              <w:right w:val="single" w:color="000000" w:sz="4" w:space="0"/>
            </w:tcBorders>
            <w:shd w:val="clear" w:color="auto" w:fill="auto"/>
            <w:noWrap/>
            <w:vAlign w:val="center"/>
          </w:tcPr>
          <w:p w14:paraId="103CA3F0">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11.44</w:t>
            </w:r>
          </w:p>
        </w:tc>
        <w:tc>
          <w:tcPr>
            <w:tcW w:w="397" w:type="dxa"/>
            <w:tcBorders>
              <w:top w:val="nil"/>
              <w:left w:val="nil"/>
              <w:bottom w:val="single" w:color="000000" w:sz="4" w:space="0"/>
              <w:right w:val="single" w:color="000000" w:sz="4" w:space="0"/>
            </w:tcBorders>
            <w:shd w:val="clear" w:color="auto" w:fill="auto"/>
            <w:noWrap/>
            <w:vAlign w:val="center"/>
          </w:tcPr>
          <w:p w14:paraId="09F517B1">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14A72E4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6D061CEC">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2DA4A13">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7C9F79D7">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11D1D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6FD205E3">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2101199</w:t>
            </w:r>
          </w:p>
        </w:tc>
        <w:tc>
          <w:tcPr>
            <w:tcW w:w="3300" w:type="dxa"/>
            <w:tcBorders>
              <w:top w:val="nil"/>
              <w:left w:val="nil"/>
              <w:bottom w:val="single" w:color="000000" w:sz="4" w:space="0"/>
              <w:right w:val="single" w:color="000000" w:sz="4" w:space="0"/>
            </w:tcBorders>
            <w:shd w:val="clear" w:color="auto" w:fill="auto"/>
            <w:noWrap/>
            <w:vAlign w:val="center"/>
          </w:tcPr>
          <w:p w14:paraId="316653FA">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其他行政事业单位医疗支出</w:t>
            </w:r>
          </w:p>
        </w:tc>
        <w:tc>
          <w:tcPr>
            <w:tcW w:w="948" w:type="dxa"/>
            <w:tcBorders>
              <w:top w:val="nil"/>
              <w:left w:val="nil"/>
              <w:bottom w:val="single" w:color="000000" w:sz="4" w:space="0"/>
              <w:right w:val="single" w:color="000000" w:sz="4" w:space="0"/>
            </w:tcBorders>
            <w:shd w:val="clear" w:color="auto" w:fill="auto"/>
            <w:noWrap/>
            <w:vAlign w:val="center"/>
          </w:tcPr>
          <w:p w14:paraId="133C5B4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3.47</w:t>
            </w:r>
          </w:p>
        </w:tc>
        <w:tc>
          <w:tcPr>
            <w:tcW w:w="948" w:type="dxa"/>
            <w:tcBorders>
              <w:top w:val="nil"/>
              <w:left w:val="nil"/>
              <w:bottom w:val="single" w:color="000000" w:sz="4" w:space="0"/>
              <w:right w:val="single" w:color="000000" w:sz="4" w:space="0"/>
            </w:tcBorders>
            <w:shd w:val="clear" w:color="auto" w:fill="auto"/>
            <w:noWrap/>
            <w:vAlign w:val="center"/>
          </w:tcPr>
          <w:p w14:paraId="62CD4BEE">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3.47</w:t>
            </w:r>
          </w:p>
        </w:tc>
        <w:tc>
          <w:tcPr>
            <w:tcW w:w="397" w:type="dxa"/>
            <w:tcBorders>
              <w:top w:val="nil"/>
              <w:left w:val="nil"/>
              <w:bottom w:val="single" w:color="000000" w:sz="4" w:space="0"/>
              <w:right w:val="single" w:color="000000" w:sz="4" w:space="0"/>
            </w:tcBorders>
            <w:shd w:val="clear" w:color="auto" w:fill="auto"/>
            <w:noWrap/>
            <w:vAlign w:val="center"/>
          </w:tcPr>
          <w:p w14:paraId="1082E00D">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7969791C">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4719DF88">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7A1FEC92">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63883919">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D376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310A922F">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w:t>
            </w:r>
          </w:p>
        </w:tc>
        <w:tc>
          <w:tcPr>
            <w:tcW w:w="3300" w:type="dxa"/>
            <w:tcBorders>
              <w:top w:val="nil"/>
              <w:left w:val="nil"/>
              <w:bottom w:val="single" w:color="000000" w:sz="4" w:space="0"/>
              <w:right w:val="single" w:color="000000" w:sz="4" w:space="0"/>
            </w:tcBorders>
            <w:shd w:val="clear" w:color="auto" w:fill="auto"/>
            <w:noWrap/>
            <w:vAlign w:val="center"/>
          </w:tcPr>
          <w:p w14:paraId="37E3BA85">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住房保障支出</w:t>
            </w:r>
          </w:p>
        </w:tc>
        <w:tc>
          <w:tcPr>
            <w:tcW w:w="948" w:type="dxa"/>
            <w:tcBorders>
              <w:top w:val="nil"/>
              <w:left w:val="nil"/>
              <w:bottom w:val="single" w:color="000000" w:sz="4" w:space="0"/>
              <w:right w:val="single" w:color="000000" w:sz="4" w:space="0"/>
            </w:tcBorders>
            <w:shd w:val="clear" w:color="auto" w:fill="auto"/>
            <w:noWrap/>
            <w:vAlign w:val="center"/>
          </w:tcPr>
          <w:p w14:paraId="343FB59D">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26.37</w:t>
            </w:r>
          </w:p>
        </w:tc>
        <w:tc>
          <w:tcPr>
            <w:tcW w:w="948" w:type="dxa"/>
            <w:tcBorders>
              <w:top w:val="nil"/>
              <w:left w:val="nil"/>
              <w:bottom w:val="single" w:color="000000" w:sz="4" w:space="0"/>
              <w:right w:val="single" w:color="000000" w:sz="4" w:space="0"/>
            </w:tcBorders>
            <w:shd w:val="clear" w:color="auto" w:fill="auto"/>
            <w:noWrap/>
            <w:vAlign w:val="center"/>
          </w:tcPr>
          <w:p w14:paraId="28C5001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26.37</w:t>
            </w:r>
          </w:p>
        </w:tc>
        <w:tc>
          <w:tcPr>
            <w:tcW w:w="397" w:type="dxa"/>
            <w:tcBorders>
              <w:top w:val="nil"/>
              <w:left w:val="nil"/>
              <w:bottom w:val="single" w:color="000000" w:sz="4" w:space="0"/>
              <w:right w:val="single" w:color="000000" w:sz="4" w:space="0"/>
            </w:tcBorders>
            <w:shd w:val="clear" w:color="auto" w:fill="auto"/>
            <w:noWrap/>
            <w:vAlign w:val="center"/>
          </w:tcPr>
          <w:p w14:paraId="7C6E9E2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032C47E">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C19DCC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6F4A018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1B80F551">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100A3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7DC64BB5">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22102</w:t>
            </w:r>
          </w:p>
        </w:tc>
        <w:tc>
          <w:tcPr>
            <w:tcW w:w="3300" w:type="dxa"/>
            <w:tcBorders>
              <w:top w:val="nil"/>
              <w:left w:val="nil"/>
              <w:bottom w:val="single" w:color="000000" w:sz="4" w:space="0"/>
              <w:right w:val="single" w:color="000000" w:sz="4" w:space="0"/>
            </w:tcBorders>
            <w:shd w:val="clear" w:color="auto" w:fill="auto"/>
            <w:noWrap/>
            <w:vAlign w:val="center"/>
          </w:tcPr>
          <w:p w14:paraId="18E53AD9">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住房改革支出</w:t>
            </w:r>
          </w:p>
        </w:tc>
        <w:tc>
          <w:tcPr>
            <w:tcW w:w="948" w:type="dxa"/>
            <w:tcBorders>
              <w:top w:val="nil"/>
              <w:left w:val="nil"/>
              <w:bottom w:val="single" w:color="000000" w:sz="4" w:space="0"/>
              <w:right w:val="single" w:color="000000" w:sz="4" w:space="0"/>
            </w:tcBorders>
            <w:shd w:val="clear" w:color="auto" w:fill="auto"/>
            <w:noWrap/>
            <w:vAlign w:val="center"/>
          </w:tcPr>
          <w:p w14:paraId="59B18B9E">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26.37</w:t>
            </w:r>
          </w:p>
        </w:tc>
        <w:tc>
          <w:tcPr>
            <w:tcW w:w="948" w:type="dxa"/>
            <w:tcBorders>
              <w:top w:val="nil"/>
              <w:left w:val="nil"/>
              <w:bottom w:val="single" w:color="000000" w:sz="4" w:space="0"/>
              <w:right w:val="single" w:color="000000" w:sz="4" w:space="0"/>
            </w:tcBorders>
            <w:shd w:val="clear" w:color="auto" w:fill="auto"/>
            <w:noWrap/>
            <w:vAlign w:val="center"/>
          </w:tcPr>
          <w:p w14:paraId="77959500">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26.37</w:t>
            </w:r>
          </w:p>
        </w:tc>
        <w:tc>
          <w:tcPr>
            <w:tcW w:w="397" w:type="dxa"/>
            <w:tcBorders>
              <w:top w:val="nil"/>
              <w:left w:val="nil"/>
              <w:bottom w:val="single" w:color="000000" w:sz="4" w:space="0"/>
              <w:right w:val="single" w:color="000000" w:sz="4" w:space="0"/>
            </w:tcBorders>
            <w:shd w:val="clear" w:color="auto" w:fill="auto"/>
            <w:noWrap/>
            <w:vAlign w:val="center"/>
          </w:tcPr>
          <w:p w14:paraId="76DE5ADD">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4052BB3F">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8BB08F7">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747968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5019EF69">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7299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07E60A78">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2210201</w:t>
            </w:r>
          </w:p>
        </w:tc>
        <w:tc>
          <w:tcPr>
            <w:tcW w:w="3300" w:type="dxa"/>
            <w:tcBorders>
              <w:top w:val="nil"/>
              <w:left w:val="nil"/>
              <w:bottom w:val="single" w:color="000000" w:sz="4" w:space="0"/>
              <w:right w:val="single" w:color="000000" w:sz="4" w:space="0"/>
            </w:tcBorders>
            <w:shd w:val="clear" w:color="auto" w:fill="auto"/>
            <w:noWrap/>
            <w:vAlign w:val="center"/>
          </w:tcPr>
          <w:p w14:paraId="43F4FD6B">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住房公积金</w:t>
            </w:r>
          </w:p>
        </w:tc>
        <w:tc>
          <w:tcPr>
            <w:tcW w:w="948" w:type="dxa"/>
            <w:tcBorders>
              <w:top w:val="nil"/>
              <w:left w:val="nil"/>
              <w:bottom w:val="single" w:color="000000" w:sz="4" w:space="0"/>
              <w:right w:val="single" w:color="000000" w:sz="4" w:space="0"/>
            </w:tcBorders>
            <w:shd w:val="clear" w:color="auto" w:fill="auto"/>
            <w:noWrap/>
            <w:vAlign w:val="center"/>
          </w:tcPr>
          <w:p w14:paraId="30C7C84E">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18.54</w:t>
            </w:r>
          </w:p>
        </w:tc>
        <w:tc>
          <w:tcPr>
            <w:tcW w:w="948" w:type="dxa"/>
            <w:tcBorders>
              <w:top w:val="nil"/>
              <w:left w:val="nil"/>
              <w:bottom w:val="single" w:color="000000" w:sz="4" w:space="0"/>
              <w:right w:val="single" w:color="000000" w:sz="4" w:space="0"/>
            </w:tcBorders>
            <w:shd w:val="clear" w:color="auto" w:fill="auto"/>
            <w:noWrap/>
            <w:vAlign w:val="center"/>
          </w:tcPr>
          <w:p w14:paraId="0D41BF6E">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18.54</w:t>
            </w:r>
          </w:p>
        </w:tc>
        <w:tc>
          <w:tcPr>
            <w:tcW w:w="397" w:type="dxa"/>
            <w:tcBorders>
              <w:top w:val="nil"/>
              <w:left w:val="nil"/>
              <w:bottom w:val="single" w:color="000000" w:sz="4" w:space="0"/>
              <w:right w:val="single" w:color="000000" w:sz="4" w:space="0"/>
            </w:tcBorders>
            <w:shd w:val="clear" w:color="auto" w:fill="auto"/>
            <w:noWrap/>
            <w:vAlign w:val="center"/>
          </w:tcPr>
          <w:p w14:paraId="64587631">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105CA2C">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70F26F3D">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27A1408">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56334B2B">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18BB9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07214754">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2210202</w:t>
            </w:r>
          </w:p>
        </w:tc>
        <w:tc>
          <w:tcPr>
            <w:tcW w:w="3300" w:type="dxa"/>
            <w:tcBorders>
              <w:top w:val="nil"/>
              <w:left w:val="nil"/>
              <w:bottom w:val="single" w:color="000000" w:sz="4" w:space="0"/>
              <w:right w:val="single" w:color="000000" w:sz="4" w:space="0"/>
            </w:tcBorders>
            <w:shd w:val="clear" w:color="auto" w:fill="auto"/>
            <w:noWrap/>
            <w:vAlign w:val="center"/>
          </w:tcPr>
          <w:p w14:paraId="77E3D8B3">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提租补贴</w:t>
            </w:r>
          </w:p>
        </w:tc>
        <w:tc>
          <w:tcPr>
            <w:tcW w:w="948" w:type="dxa"/>
            <w:tcBorders>
              <w:top w:val="nil"/>
              <w:left w:val="nil"/>
              <w:bottom w:val="single" w:color="000000" w:sz="4" w:space="0"/>
              <w:right w:val="single" w:color="000000" w:sz="4" w:space="0"/>
            </w:tcBorders>
            <w:shd w:val="clear" w:color="auto" w:fill="auto"/>
            <w:noWrap/>
            <w:vAlign w:val="center"/>
          </w:tcPr>
          <w:p w14:paraId="3E7CDFAE">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3.58</w:t>
            </w:r>
          </w:p>
        </w:tc>
        <w:tc>
          <w:tcPr>
            <w:tcW w:w="948" w:type="dxa"/>
            <w:tcBorders>
              <w:top w:val="nil"/>
              <w:left w:val="nil"/>
              <w:bottom w:val="single" w:color="000000" w:sz="4" w:space="0"/>
              <w:right w:val="single" w:color="000000" w:sz="4" w:space="0"/>
            </w:tcBorders>
            <w:shd w:val="clear" w:color="auto" w:fill="auto"/>
            <w:noWrap/>
            <w:vAlign w:val="center"/>
          </w:tcPr>
          <w:p w14:paraId="396166AF">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3.58</w:t>
            </w:r>
          </w:p>
        </w:tc>
        <w:tc>
          <w:tcPr>
            <w:tcW w:w="397" w:type="dxa"/>
            <w:tcBorders>
              <w:top w:val="nil"/>
              <w:left w:val="nil"/>
              <w:bottom w:val="single" w:color="000000" w:sz="4" w:space="0"/>
              <w:right w:val="single" w:color="000000" w:sz="4" w:space="0"/>
            </w:tcBorders>
            <w:shd w:val="clear" w:color="auto" w:fill="auto"/>
            <w:noWrap/>
            <w:vAlign w:val="center"/>
          </w:tcPr>
          <w:p w14:paraId="32B64415">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3BB0BE42">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E9E285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7691EC63">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4851339F">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3F310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1" w:type="dxa"/>
            <w:gridSpan w:val="3"/>
            <w:tcBorders>
              <w:top w:val="nil"/>
              <w:left w:val="single" w:color="000000" w:sz="4" w:space="0"/>
              <w:bottom w:val="single" w:color="000000" w:sz="4" w:space="0"/>
              <w:right w:val="single" w:color="000000" w:sz="4" w:space="0"/>
            </w:tcBorders>
            <w:shd w:val="clear" w:color="auto" w:fill="auto"/>
            <w:noWrap/>
            <w:vAlign w:val="center"/>
          </w:tcPr>
          <w:p w14:paraId="70A98C0B">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2210203</w:t>
            </w:r>
          </w:p>
        </w:tc>
        <w:tc>
          <w:tcPr>
            <w:tcW w:w="3300" w:type="dxa"/>
            <w:tcBorders>
              <w:top w:val="nil"/>
              <w:left w:val="nil"/>
              <w:bottom w:val="single" w:color="000000" w:sz="4" w:space="0"/>
              <w:right w:val="single" w:color="000000" w:sz="4" w:space="0"/>
            </w:tcBorders>
            <w:shd w:val="clear" w:color="auto" w:fill="auto"/>
            <w:noWrap/>
            <w:vAlign w:val="center"/>
          </w:tcPr>
          <w:p w14:paraId="30BB002B">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购房补贴</w:t>
            </w:r>
          </w:p>
        </w:tc>
        <w:tc>
          <w:tcPr>
            <w:tcW w:w="948" w:type="dxa"/>
            <w:tcBorders>
              <w:top w:val="nil"/>
              <w:left w:val="nil"/>
              <w:bottom w:val="single" w:color="000000" w:sz="4" w:space="0"/>
              <w:right w:val="single" w:color="000000" w:sz="4" w:space="0"/>
            </w:tcBorders>
            <w:shd w:val="clear" w:color="auto" w:fill="auto"/>
            <w:noWrap/>
            <w:vAlign w:val="center"/>
          </w:tcPr>
          <w:p w14:paraId="2995110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4.25</w:t>
            </w:r>
          </w:p>
        </w:tc>
        <w:tc>
          <w:tcPr>
            <w:tcW w:w="948" w:type="dxa"/>
            <w:tcBorders>
              <w:top w:val="nil"/>
              <w:left w:val="nil"/>
              <w:bottom w:val="single" w:color="000000" w:sz="4" w:space="0"/>
              <w:right w:val="single" w:color="000000" w:sz="4" w:space="0"/>
            </w:tcBorders>
            <w:shd w:val="clear" w:color="auto" w:fill="auto"/>
            <w:noWrap/>
            <w:vAlign w:val="center"/>
          </w:tcPr>
          <w:p w14:paraId="6AED4ED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4.25</w:t>
            </w:r>
          </w:p>
        </w:tc>
        <w:tc>
          <w:tcPr>
            <w:tcW w:w="397" w:type="dxa"/>
            <w:tcBorders>
              <w:top w:val="nil"/>
              <w:left w:val="nil"/>
              <w:bottom w:val="single" w:color="000000" w:sz="4" w:space="0"/>
              <w:right w:val="single" w:color="000000" w:sz="4" w:space="0"/>
            </w:tcBorders>
            <w:shd w:val="clear" w:color="auto" w:fill="auto"/>
            <w:noWrap/>
            <w:vAlign w:val="center"/>
          </w:tcPr>
          <w:p w14:paraId="7EF453A1">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60BC3A63">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15018FB9">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AD633F3">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3" w:type="dxa"/>
            <w:tcBorders>
              <w:top w:val="nil"/>
              <w:left w:val="nil"/>
              <w:bottom w:val="single" w:color="000000" w:sz="4" w:space="0"/>
              <w:right w:val="single" w:color="000000" w:sz="4" w:space="0"/>
            </w:tcBorders>
            <w:shd w:val="clear" w:color="auto" w:fill="auto"/>
            <w:noWrap/>
            <w:vAlign w:val="center"/>
          </w:tcPr>
          <w:p w14:paraId="10F87A6B">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6E8B4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11" w:type="dxa"/>
            <w:gridSpan w:val="11"/>
            <w:tcBorders>
              <w:top w:val="nil"/>
              <w:left w:val="nil"/>
              <w:bottom w:val="nil"/>
              <w:right w:val="nil"/>
            </w:tcBorders>
            <w:shd w:val="clear" w:color="auto" w:fill="auto"/>
            <w:noWrap/>
            <w:vAlign w:val="center"/>
          </w:tcPr>
          <w:p w14:paraId="54479002">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注：本表反映部门本年度取得的各项收入情况。</w:t>
            </w:r>
          </w:p>
        </w:tc>
      </w:tr>
      <w:tr w14:paraId="2F180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11" w:type="dxa"/>
            <w:gridSpan w:val="11"/>
            <w:tcBorders>
              <w:top w:val="nil"/>
              <w:left w:val="nil"/>
              <w:bottom w:val="nil"/>
              <w:right w:val="nil"/>
            </w:tcBorders>
            <w:shd w:val="clear" w:color="auto" w:fill="auto"/>
            <w:noWrap/>
            <w:vAlign w:val="center"/>
          </w:tcPr>
          <w:p w14:paraId="321B80CA">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 xml:space="preserve">     1栏各行＝（2＋3＋4＋5＋6＋7）栏各行。</w:t>
            </w:r>
          </w:p>
        </w:tc>
      </w:tr>
    </w:tbl>
    <w:p w14:paraId="4D2366AF">
      <w:pPr>
        <w:keepNext w:val="0"/>
        <w:keepLines w:val="0"/>
        <w:widowControl/>
        <w:suppressLineNumbers w:val="0"/>
        <w:jc w:val="center"/>
        <w:rPr>
          <w:rFonts w:hint="eastAsia" w:ascii="宋体" w:hAnsi="宋体" w:eastAsia="宋体" w:cs="宋体"/>
          <w:kern w:val="0"/>
          <w:sz w:val="24"/>
          <w:szCs w:val="24"/>
        </w:rPr>
      </w:pPr>
      <w:r>
        <w:rPr>
          <w:rFonts w:hint="eastAsia" w:ascii="宋体" w:hAnsi="宋体" w:eastAsia="宋体" w:cs="宋体"/>
          <w:kern w:val="0"/>
          <w:sz w:val="24"/>
          <w:szCs w:val="24"/>
        </w:rPr>
        <w:t>2021年度支出决算表（表3）</w:t>
      </w:r>
    </w:p>
    <w:tbl>
      <w:tblPr>
        <w:tblStyle w:val="6"/>
        <w:tblW w:w="90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8"/>
        <w:gridCol w:w="398"/>
        <w:gridCol w:w="398"/>
        <w:gridCol w:w="3314"/>
        <w:gridCol w:w="951"/>
        <w:gridCol w:w="767"/>
        <w:gridCol w:w="951"/>
        <w:gridCol w:w="398"/>
        <w:gridCol w:w="399"/>
        <w:gridCol w:w="1037"/>
      </w:tblGrid>
      <w:tr w14:paraId="339BE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4508" w:type="dxa"/>
            <w:gridSpan w:val="4"/>
            <w:tcBorders>
              <w:top w:val="nil"/>
              <w:left w:val="nil"/>
              <w:bottom w:val="single" w:color="808080" w:sz="4" w:space="0"/>
              <w:right w:val="nil"/>
            </w:tcBorders>
            <w:shd w:val="clear" w:color="auto" w:fill="auto"/>
            <w:noWrap/>
            <w:vAlign w:val="center"/>
          </w:tcPr>
          <w:p w14:paraId="4812B75B">
            <w:pPr>
              <w:keepNext w:val="0"/>
              <w:keepLines w:val="0"/>
              <w:widowControl/>
              <w:suppressLineNumbers w:val="0"/>
              <w:jc w:val="left"/>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部门：武汉市江汉区残疾人联合会</w:t>
            </w:r>
          </w:p>
        </w:tc>
        <w:tc>
          <w:tcPr>
            <w:tcW w:w="951" w:type="dxa"/>
            <w:tcBorders>
              <w:top w:val="nil"/>
              <w:left w:val="nil"/>
              <w:bottom w:val="single" w:color="808080" w:sz="4" w:space="0"/>
              <w:right w:val="nil"/>
            </w:tcBorders>
            <w:shd w:val="clear" w:color="auto" w:fill="auto"/>
            <w:noWrap/>
            <w:vAlign w:val="center"/>
          </w:tcPr>
          <w:p w14:paraId="1D8FB68E">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767" w:type="dxa"/>
            <w:tcBorders>
              <w:top w:val="nil"/>
              <w:left w:val="nil"/>
              <w:bottom w:val="single" w:color="808080" w:sz="4" w:space="0"/>
              <w:right w:val="nil"/>
            </w:tcBorders>
            <w:shd w:val="clear" w:color="auto" w:fill="auto"/>
            <w:noWrap/>
            <w:vAlign w:val="center"/>
          </w:tcPr>
          <w:p w14:paraId="74E1A8C3">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951" w:type="dxa"/>
            <w:tcBorders>
              <w:top w:val="nil"/>
              <w:left w:val="nil"/>
              <w:bottom w:val="single" w:color="808080" w:sz="4" w:space="0"/>
              <w:right w:val="nil"/>
            </w:tcBorders>
            <w:shd w:val="clear" w:color="auto" w:fill="auto"/>
            <w:noWrap/>
            <w:vAlign w:val="center"/>
          </w:tcPr>
          <w:p w14:paraId="6E1FC8D9">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398" w:type="dxa"/>
            <w:tcBorders>
              <w:top w:val="nil"/>
              <w:left w:val="nil"/>
              <w:bottom w:val="single" w:color="808080" w:sz="4" w:space="0"/>
              <w:right w:val="nil"/>
            </w:tcBorders>
            <w:shd w:val="clear" w:color="auto" w:fill="auto"/>
            <w:noWrap/>
            <w:vAlign w:val="center"/>
          </w:tcPr>
          <w:p w14:paraId="752C3595">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399" w:type="dxa"/>
            <w:tcBorders>
              <w:top w:val="nil"/>
              <w:left w:val="nil"/>
              <w:bottom w:val="single" w:color="808080" w:sz="4" w:space="0"/>
              <w:right w:val="nil"/>
            </w:tcBorders>
            <w:shd w:val="clear" w:color="auto" w:fill="auto"/>
            <w:noWrap/>
            <w:vAlign w:val="center"/>
          </w:tcPr>
          <w:p w14:paraId="7D72C9E3">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1037" w:type="dxa"/>
            <w:tcBorders>
              <w:top w:val="nil"/>
              <w:left w:val="nil"/>
              <w:bottom w:val="single" w:color="808080" w:sz="4" w:space="0"/>
              <w:right w:val="nil"/>
            </w:tcBorders>
            <w:shd w:val="clear" w:color="auto" w:fill="auto"/>
            <w:noWrap/>
            <w:vAlign w:val="center"/>
          </w:tcPr>
          <w:p w14:paraId="11BF3892">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单位：万元</w:t>
            </w:r>
          </w:p>
        </w:tc>
      </w:tr>
      <w:tr w14:paraId="44769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08" w:type="dxa"/>
            <w:gridSpan w:val="4"/>
            <w:tcBorders>
              <w:top w:val="nil"/>
              <w:left w:val="single" w:color="000000" w:sz="4" w:space="0"/>
              <w:bottom w:val="single" w:color="000000" w:sz="4" w:space="0"/>
              <w:right w:val="single" w:color="000000" w:sz="4" w:space="0"/>
            </w:tcBorders>
            <w:shd w:val="clear" w:color="auto" w:fill="auto"/>
            <w:noWrap/>
            <w:vAlign w:val="center"/>
          </w:tcPr>
          <w:p w14:paraId="00550870">
            <w:pPr>
              <w:keepNext w:val="0"/>
              <w:keepLines w:val="0"/>
              <w:widowControl/>
              <w:suppressLineNumbers w:val="0"/>
              <w:jc w:val="both"/>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项目</w:t>
            </w:r>
          </w:p>
        </w:tc>
        <w:tc>
          <w:tcPr>
            <w:tcW w:w="951" w:type="dxa"/>
            <w:vMerge w:val="restart"/>
            <w:tcBorders>
              <w:top w:val="nil"/>
              <w:left w:val="nil"/>
              <w:bottom w:val="single" w:color="000000" w:sz="4" w:space="0"/>
              <w:right w:val="single" w:color="000000" w:sz="4" w:space="0"/>
            </w:tcBorders>
            <w:shd w:val="clear" w:color="auto" w:fill="auto"/>
            <w:vAlign w:val="center"/>
          </w:tcPr>
          <w:p w14:paraId="4994D5A8">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本年支出合计</w:t>
            </w:r>
          </w:p>
        </w:tc>
        <w:tc>
          <w:tcPr>
            <w:tcW w:w="767" w:type="dxa"/>
            <w:vMerge w:val="restart"/>
            <w:tcBorders>
              <w:top w:val="nil"/>
              <w:left w:val="nil"/>
              <w:bottom w:val="single" w:color="000000" w:sz="4" w:space="0"/>
              <w:right w:val="single" w:color="000000" w:sz="4" w:space="0"/>
            </w:tcBorders>
            <w:shd w:val="clear" w:color="auto" w:fill="auto"/>
            <w:vAlign w:val="center"/>
          </w:tcPr>
          <w:p w14:paraId="47D6250C">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基本支出</w:t>
            </w:r>
          </w:p>
        </w:tc>
        <w:tc>
          <w:tcPr>
            <w:tcW w:w="951" w:type="dxa"/>
            <w:vMerge w:val="restart"/>
            <w:tcBorders>
              <w:top w:val="nil"/>
              <w:left w:val="nil"/>
              <w:bottom w:val="single" w:color="000000" w:sz="4" w:space="0"/>
              <w:right w:val="single" w:color="000000" w:sz="4" w:space="0"/>
            </w:tcBorders>
            <w:shd w:val="clear" w:color="auto" w:fill="auto"/>
            <w:vAlign w:val="center"/>
          </w:tcPr>
          <w:p w14:paraId="44A6A734">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项目支出</w:t>
            </w:r>
          </w:p>
        </w:tc>
        <w:tc>
          <w:tcPr>
            <w:tcW w:w="398" w:type="dxa"/>
            <w:vMerge w:val="restart"/>
            <w:tcBorders>
              <w:top w:val="nil"/>
              <w:left w:val="nil"/>
              <w:bottom w:val="single" w:color="000000" w:sz="4" w:space="0"/>
              <w:right w:val="single" w:color="000000" w:sz="4" w:space="0"/>
            </w:tcBorders>
            <w:shd w:val="clear" w:color="auto" w:fill="auto"/>
            <w:vAlign w:val="center"/>
          </w:tcPr>
          <w:p w14:paraId="1A23D7CC">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上缴上级支出</w:t>
            </w:r>
          </w:p>
        </w:tc>
        <w:tc>
          <w:tcPr>
            <w:tcW w:w="399" w:type="dxa"/>
            <w:vMerge w:val="restart"/>
            <w:tcBorders>
              <w:top w:val="nil"/>
              <w:left w:val="nil"/>
              <w:bottom w:val="single" w:color="000000" w:sz="4" w:space="0"/>
              <w:right w:val="single" w:color="000000" w:sz="4" w:space="0"/>
            </w:tcBorders>
            <w:shd w:val="clear" w:color="auto" w:fill="auto"/>
            <w:vAlign w:val="center"/>
          </w:tcPr>
          <w:p w14:paraId="6824E863">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经营支出</w:t>
            </w:r>
          </w:p>
        </w:tc>
        <w:tc>
          <w:tcPr>
            <w:tcW w:w="1037" w:type="dxa"/>
            <w:vMerge w:val="restart"/>
            <w:tcBorders>
              <w:top w:val="nil"/>
              <w:left w:val="nil"/>
              <w:bottom w:val="single" w:color="000000" w:sz="4" w:space="0"/>
              <w:right w:val="single" w:color="000000" w:sz="4" w:space="0"/>
            </w:tcBorders>
            <w:shd w:val="clear" w:color="auto" w:fill="auto"/>
            <w:vAlign w:val="center"/>
          </w:tcPr>
          <w:p w14:paraId="6449449E">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对附属单位补助支出</w:t>
            </w:r>
          </w:p>
        </w:tc>
      </w:tr>
      <w:tr w14:paraId="14BA5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vMerge w:val="restart"/>
            <w:tcBorders>
              <w:top w:val="nil"/>
              <w:left w:val="single" w:color="000000" w:sz="4" w:space="0"/>
              <w:bottom w:val="single" w:color="000000" w:sz="4" w:space="0"/>
              <w:right w:val="single" w:color="000000" w:sz="4" w:space="0"/>
            </w:tcBorders>
            <w:shd w:val="clear" w:color="auto" w:fill="auto"/>
            <w:vAlign w:val="center"/>
          </w:tcPr>
          <w:p w14:paraId="353AE851">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功能分类科目编码</w:t>
            </w:r>
          </w:p>
        </w:tc>
        <w:tc>
          <w:tcPr>
            <w:tcW w:w="3314" w:type="dxa"/>
            <w:vMerge w:val="restart"/>
            <w:tcBorders>
              <w:top w:val="nil"/>
              <w:left w:val="nil"/>
              <w:bottom w:val="single" w:color="000000" w:sz="4" w:space="0"/>
              <w:right w:val="single" w:color="000000" w:sz="4" w:space="0"/>
            </w:tcBorders>
            <w:shd w:val="clear" w:color="auto" w:fill="auto"/>
            <w:noWrap/>
            <w:vAlign w:val="center"/>
          </w:tcPr>
          <w:p w14:paraId="089990AF">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科目名称</w:t>
            </w:r>
          </w:p>
        </w:tc>
        <w:tc>
          <w:tcPr>
            <w:tcW w:w="951" w:type="dxa"/>
            <w:vMerge w:val="continue"/>
            <w:tcBorders>
              <w:top w:val="nil"/>
              <w:left w:val="nil"/>
              <w:bottom w:val="single" w:color="000000" w:sz="4" w:space="0"/>
              <w:right w:val="single" w:color="000000" w:sz="4" w:space="0"/>
            </w:tcBorders>
            <w:shd w:val="clear" w:color="auto" w:fill="auto"/>
            <w:vAlign w:val="center"/>
          </w:tcPr>
          <w:p w14:paraId="1EE120F1">
            <w:pPr>
              <w:rPr>
                <w:rFonts w:hint="eastAsia" w:ascii="宋体" w:hAnsi="宋体" w:eastAsia="宋体" w:cs="宋体"/>
                <w:sz w:val="20"/>
                <w:szCs w:val="20"/>
              </w:rPr>
            </w:pPr>
          </w:p>
        </w:tc>
        <w:tc>
          <w:tcPr>
            <w:tcW w:w="767" w:type="dxa"/>
            <w:vMerge w:val="continue"/>
            <w:tcBorders>
              <w:top w:val="nil"/>
              <w:left w:val="nil"/>
              <w:bottom w:val="single" w:color="000000" w:sz="4" w:space="0"/>
              <w:right w:val="single" w:color="000000" w:sz="4" w:space="0"/>
            </w:tcBorders>
            <w:shd w:val="clear" w:color="auto" w:fill="auto"/>
            <w:vAlign w:val="center"/>
          </w:tcPr>
          <w:p w14:paraId="745B797F">
            <w:pPr>
              <w:rPr>
                <w:rFonts w:hint="eastAsia" w:ascii="宋体" w:hAnsi="宋体" w:eastAsia="宋体" w:cs="宋体"/>
                <w:sz w:val="20"/>
                <w:szCs w:val="20"/>
              </w:rPr>
            </w:pPr>
          </w:p>
        </w:tc>
        <w:tc>
          <w:tcPr>
            <w:tcW w:w="951" w:type="dxa"/>
            <w:vMerge w:val="continue"/>
            <w:tcBorders>
              <w:top w:val="nil"/>
              <w:left w:val="nil"/>
              <w:bottom w:val="single" w:color="000000" w:sz="4" w:space="0"/>
              <w:right w:val="single" w:color="000000" w:sz="4" w:space="0"/>
            </w:tcBorders>
            <w:shd w:val="clear" w:color="auto" w:fill="auto"/>
            <w:vAlign w:val="center"/>
          </w:tcPr>
          <w:p w14:paraId="2D597401">
            <w:pPr>
              <w:rPr>
                <w:rFonts w:hint="eastAsia" w:ascii="宋体" w:hAnsi="宋体" w:eastAsia="宋体" w:cs="宋体"/>
                <w:sz w:val="20"/>
                <w:szCs w:val="20"/>
              </w:rPr>
            </w:pPr>
          </w:p>
        </w:tc>
        <w:tc>
          <w:tcPr>
            <w:tcW w:w="398" w:type="dxa"/>
            <w:vMerge w:val="continue"/>
            <w:tcBorders>
              <w:top w:val="nil"/>
              <w:left w:val="nil"/>
              <w:bottom w:val="single" w:color="000000" w:sz="4" w:space="0"/>
              <w:right w:val="single" w:color="000000" w:sz="4" w:space="0"/>
            </w:tcBorders>
            <w:shd w:val="clear" w:color="auto" w:fill="auto"/>
            <w:vAlign w:val="center"/>
          </w:tcPr>
          <w:p w14:paraId="672051E1">
            <w:pPr>
              <w:rPr>
                <w:rFonts w:hint="eastAsia" w:ascii="宋体" w:hAnsi="宋体" w:eastAsia="宋体" w:cs="宋体"/>
                <w:sz w:val="20"/>
                <w:szCs w:val="20"/>
              </w:rPr>
            </w:pPr>
          </w:p>
        </w:tc>
        <w:tc>
          <w:tcPr>
            <w:tcW w:w="399" w:type="dxa"/>
            <w:vMerge w:val="continue"/>
            <w:tcBorders>
              <w:top w:val="nil"/>
              <w:left w:val="nil"/>
              <w:bottom w:val="single" w:color="000000" w:sz="4" w:space="0"/>
              <w:right w:val="single" w:color="000000" w:sz="4" w:space="0"/>
            </w:tcBorders>
            <w:shd w:val="clear" w:color="auto" w:fill="auto"/>
            <w:vAlign w:val="center"/>
          </w:tcPr>
          <w:p w14:paraId="679CD17E">
            <w:pPr>
              <w:rPr>
                <w:rFonts w:hint="eastAsia" w:ascii="宋体" w:hAnsi="宋体" w:eastAsia="宋体" w:cs="宋体"/>
                <w:sz w:val="20"/>
                <w:szCs w:val="20"/>
              </w:rPr>
            </w:pPr>
          </w:p>
        </w:tc>
        <w:tc>
          <w:tcPr>
            <w:tcW w:w="1037" w:type="dxa"/>
            <w:vMerge w:val="continue"/>
            <w:tcBorders>
              <w:top w:val="nil"/>
              <w:left w:val="nil"/>
              <w:bottom w:val="single" w:color="000000" w:sz="4" w:space="0"/>
              <w:right w:val="single" w:color="000000" w:sz="4" w:space="0"/>
            </w:tcBorders>
            <w:shd w:val="clear" w:color="auto" w:fill="auto"/>
            <w:vAlign w:val="center"/>
          </w:tcPr>
          <w:p w14:paraId="4709DBFC">
            <w:pPr>
              <w:rPr>
                <w:rFonts w:hint="eastAsia" w:ascii="宋体" w:hAnsi="宋体" w:eastAsia="宋体" w:cs="宋体"/>
                <w:sz w:val="20"/>
                <w:szCs w:val="20"/>
              </w:rPr>
            </w:pPr>
          </w:p>
        </w:tc>
      </w:tr>
      <w:tr w14:paraId="06041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0B20D09E">
            <w:pPr>
              <w:rPr>
                <w:rFonts w:hint="eastAsia" w:ascii="宋体" w:hAnsi="宋体" w:eastAsia="宋体" w:cs="宋体"/>
                <w:sz w:val="20"/>
                <w:szCs w:val="20"/>
              </w:rPr>
            </w:pPr>
          </w:p>
        </w:tc>
        <w:tc>
          <w:tcPr>
            <w:tcW w:w="3314" w:type="dxa"/>
            <w:vMerge w:val="continue"/>
            <w:tcBorders>
              <w:top w:val="nil"/>
              <w:left w:val="nil"/>
              <w:bottom w:val="single" w:color="000000" w:sz="4" w:space="0"/>
              <w:right w:val="single" w:color="000000" w:sz="4" w:space="0"/>
            </w:tcBorders>
            <w:shd w:val="clear" w:color="auto" w:fill="auto"/>
            <w:noWrap/>
            <w:vAlign w:val="center"/>
          </w:tcPr>
          <w:p w14:paraId="757272A8">
            <w:pPr>
              <w:rPr>
                <w:rFonts w:hint="eastAsia" w:ascii="宋体" w:hAnsi="宋体" w:eastAsia="宋体" w:cs="宋体"/>
                <w:sz w:val="20"/>
                <w:szCs w:val="20"/>
              </w:rPr>
            </w:pPr>
          </w:p>
        </w:tc>
        <w:tc>
          <w:tcPr>
            <w:tcW w:w="951" w:type="dxa"/>
            <w:vMerge w:val="continue"/>
            <w:tcBorders>
              <w:top w:val="nil"/>
              <w:left w:val="nil"/>
              <w:bottom w:val="single" w:color="000000" w:sz="4" w:space="0"/>
              <w:right w:val="single" w:color="000000" w:sz="4" w:space="0"/>
            </w:tcBorders>
            <w:shd w:val="clear" w:color="auto" w:fill="auto"/>
            <w:vAlign w:val="center"/>
          </w:tcPr>
          <w:p w14:paraId="1589FF76">
            <w:pPr>
              <w:rPr>
                <w:rFonts w:hint="eastAsia" w:ascii="宋体" w:hAnsi="宋体" w:eastAsia="宋体" w:cs="宋体"/>
                <w:sz w:val="20"/>
                <w:szCs w:val="20"/>
              </w:rPr>
            </w:pPr>
          </w:p>
        </w:tc>
        <w:tc>
          <w:tcPr>
            <w:tcW w:w="767" w:type="dxa"/>
            <w:vMerge w:val="continue"/>
            <w:tcBorders>
              <w:top w:val="nil"/>
              <w:left w:val="nil"/>
              <w:bottom w:val="single" w:color="000000" w:sz="4" w:space="0"/>
              <w:right w:val="single" w:color="000000" w:sz="4" w:space="0"/>
            </w:tcBorders>
            <w:shd w:val="clear" w:color="auto" w:fill="auto"/>
            <w:vAlign w:val="center"/>
          </w:tcPr>
          <w:p w14:paraId="36E6E6EB">
            <w:pPr>
              <w:rPr>
                <w:rFonts w:hint="eastAsia" w:ascii="宋体" w:hAnsi="宋体" w:eastAsia="宋体" w:cs="宋体"/>
                <w:sz w:val="20"/>
                <w:szCs w:val="20"/>
              </w:rPr>
            </w:pPr>
          </w:p>
        </w:tc>
        <w:tc>
          <w:tcPr>
            <w:tcW w:w="951" w:type="dxa"/>
            <w:vMerge w:val="continue"/>
            <w:tcBorders>
              <w:top w:val="nil"/>
              <w:left w:val="nil"/>
              <w:bottom w:val="single" w:color="000000" w:sz="4" w:space="0"/>
              <w:right w:val="single" w:color="000000" w:sz="4" w:space="0"/>
            </w:tcBorders>
            <w:shd w:val="clear" w:color="auto" w:fill="auto"/>
            <w:vAlign w:val="center"/>
          </w:tcPr>
          <w:p w14:paraId="333FCF58">
            <w:pPr>
              <w:rPr>
                <w:rFonts w:hint="eastAsia" w:ascii="宋体" w:hAnsi="宋体" w:eastAsia="宋体" w:cs="宋体"/>
                <w:sz w:val="20"/>
                <w:szCs w:val="20"/>
              </w:rPr>
            </w:pPr>
          </w:p>
        </w:tc>
        <w:tc>
          <w:tcPr>
            <w:tcW w:w="398" w:type="dxa"/>
            <w:vMerge w:val="continue"/>
            <w:tcBorders>
              <w:top w:val="nil"/>
              <w:left w:val="nil"/>
              <w:bottom w:val="single" w:color="000000" w:sz="4" w:space="0"/>
              <w:right w:val="single" w:color="000000" w:sz="4" w:space="0"/>
            </w:tcBorders>
            <w:shd w:val="clear" w:color="auto" w:fill="auto"/>
            <w:vAlign w:val="center"/>
          </w:tcPr>
          <w:p w14:paraId="19CF60F7">
            <w:pPr>
              <w:rPr>
                <w:rFonts w:hint="eastAsia" w:ascii="宋体" w:hAnsi="宋体" w:eastAsia="宋体" w:cs="宋体"/>
                <w:sz w:val="20"/>
                <w:szCs w:val="20"/>
              </w:rPr>
            </w:pPr>
          </w:p>
        </w:tc>
        <w:tc>
          <w:tcPr>
            <w:tcW w:w="399" w:type="dxa"/>
            <w:vMerge w:val="continue"/>
            <w:tcBorders>
              <w:top w:val="nil"/>
              <w:left w:val="nil"/>
              <w:bottom w:val="single" w:color="000000" w:sz="4" w:space="0"/>
              <w:right w:val="single" w:color="000000" w:sz="4" w:space="0"/>
            </w:tcBorders>
            <w:shd w:val="clear" w:color="auto" w:fill="auto"/>
            <w:vAlign w:val="center"/>
          </w:tcPr>
          <w:p w14:paraId="7522EA43">
            <w:pPr>
              <w:rPr>
                <w:rFonts w:hint="eastAsia" w:ascii="宋体" w:hAnsi="宋体" w:eastAsia="宋体" w:cs="宋体"/>
                <w:sz w:val="20"/>
                <w:szCs w:val="20"/>
              </w:rPr>
            </w:pPr>
          </w:p>
        </w:tc>
        <w:tc>
          <w:tcPr>
            <w:tcW w:w="1037" w:type="dxa"/>
            <w:vMerge w:val="continue"/>
            <w:tcBorders>
              <w:top w:val="nil"/>
              <w:left w:val="nil"/>
              <w:bottom w:val="single" w:color="000000" w:sz="4" w:space="0"/>
              <w:right w:val="single" w:color="000000" w:sz="4" w:space="0"/>
            </w:tcBorders>
            <w:shd w:val="clear" w:color="auto" w:fill="auto"/>
            <w:vAlign w:val="center"/>
          </w:tcPr>
          <w:p w14:paraId="14A88A94">
            <w:pPr>
              <w:rPr>
                <w:rFonts w:hint="eastAsia" w:ascii="宋体" w:hAnsi="宋体" w:eastAsia="宋体" w:cs="宋体"/>
                <w:sz w:val="20"/>
                <w:szCs w:val="20"/>
              </w:rPr>
            </w:pPr>
          </w:p>
        </w:tc>
      </w:tr>
      <w:tr w14:paraId="46B13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1F834E73">
            <w:pPr>
              <w:rPr>
                <w:rFonts w:hint="eastAsia" w:ascii="宋体" w:hAnsi="宋体" w:eastAsia="宋体" w:cs="宋体"/>
                <w:sz w:val="20"/>
                <w:szCs w:val="20"/>
              </w:rPr>
            </w:pPr>
          </w:p>
        </w:tc>
        <w:tc>
          <w:tcPr>
            <w:tcW w:w="3314" w:type="dxa"/>
            <w:vMerge w:val="continue"/>
            <w:tcBorders>
              <w:top w:val="nil"/>
              <w:left w:val="nil"/>
              <w:bottom w:val="single" w:color="000000" w:sz="4" w:space="0"/>
              <w:right w:val="single" w:color="000000" w:sz="4" w:space="0"/>
            </w:tcBorders>
            <w:shd w:val="clear" w:color="auto" w:fill="auto"/>
            <w:noWrap/>
            <w:vAlign w:val="center"/>
          </w:tcPr>
          <w:p w14:paraId="1D48466B">
            <w:pPr>
              <w:rPr>
                <w:rFonts w:hint="eastAsia" w:ascii="宋体" w:hAnsi="宋体" w:eastAsia="宋体" w:cs="宋体"/>
                <w:sz w:val="20"/>
                <w:szCs w:val="20"/>
              </w:rPr>
            </w:pPr>
          </w:p>
        </w:tc>
        <w:tc>
          <w:tcPr>
            <w:tcW w:w="951" w:type="dxa"/>
            <w:vMerge w:val="continue"/>
            <w:tcBorders>
              <w:top w:val="nil"/>
              <w:left w:val="nil"/>
              <w:bottom w:val="single" w:color="000000" w:sz="4" w:space="0"/>
              <w:right w:val="single" w:color="000000" w:sz="4" w:space="0"/>
            </w:tcBorders>
            <w:shd w:val="clear" w:color="auto" w:fill="auto"/>
            <w:vAlign w:val="center"/>
          </w:tcPr>
          <w:p w14:paraId="1333431C">
            <w:pPr>
              <w:rPr>
                <w:rFonts w:hint="eastAsia" w:ascii="宋体" w:hAnsi="宋体" w:eastAsia="宋体" w:cs="宋体"/>
                <w:sz w:val="20"/>
                <w:szCs w:val="20"/>
              </w:rPr>
            </w:pPr>
          </w:p>
        </w:tc>
        <w:tc>
          <w:tcPr>
            <w:tcW w:w="767" w:type="dxa"/>
            <w:vMerge w:val="continue"/>
            <w:tcBorders>
              <w:top w:val="nil"/>
              <w:left w:val="nil"/>
              <w:bottom w:val="single" w:color="000000" w:sz="4" w:space="0"/>
              <w:right w:val="single" w:color="000000" w:sz="4" w:space="0"/>
            </w:tcBorders>
            <w:shd w:val="clear" w:color="auto" w:fill="auto"/>
            <w:vAlign w:val="center"/>
          </w:tcPr>
          <w:p w14:paraId="75CAF52C">
            <w:pPr>
              <w:rPr>
                <w:rFonts w:hint="eastAsia" w:ascii="宋体" w:hAnsi="宋体" w:eastAsia="宋体" w:cs="宋体"/>
                <w:sz w:val="20"/>
                <w:szCs w:val="20"/>
              </w:rPr>
            </w:pPr>
          </w:p>
        </w:tc>
        <w:tc>
          <w:tcPr>
            <w:tcW w:w="951" w:type="dxa"/>
            <w:vMerge w:val="continue"/>
            <w:tcBorders>
              <w:top w:val="nil"/>
              <w:left w:val="nil"/>
              <w:bottom w:val="single" w:color="000000" w:sz="4" w:space="0"/>
              <w:right w:val="single" w:color="000000" w:sz="4" w:space="0"/>
            </w:tcBorders>
            <w:shd w:val="clear" w:color="auto" w:fill="auto"/>
            <w:vAlign w:val="center"/>
          </w:tcPr>
          <w:p w14:paraId="1B5A8670">
            <w:pPr>
              <w:rPr>
                <w:rFonts w:hint="eastAsia" w:ascii="宋体" w:hAnsi="宋体" w:eastAsia="宋体" w:cs="宋体"/>
                <w:sz w:val="20"/>
                <w:szCs w:val="20"/>
              </w:rPr>
            </w:pPr>
          </w:p>
        </w:tc>
        <w:tc>
          <w:tcPr>
            <w:tcW w:w="398" w:type="dxa"/>
            <w:vMerge w:val="continue"/>
            <w:tcBorders>
              <w:top w:val="nil"/>
              <w:left w:val="nil"/>
              <w:bottom w:val="single" w:color="000000" w:sz="4" w:space="0"/>
              <w:right w:val="single" w:color="000000" w:sz="4" w:space="0"/>
            </w:tcBorders>
            <w:shd w:val="clear" w:color="auto" w:fill="auto"/>
            <w:vAlign w:val="center"/>
          </w:tcPr>
          <w:p w14:paraId="19F63F92">
            <w:pPr>
              <w:rPr>
                <w:rFonts w:hint="eastAsia" w:ascii="宋体" w:hAnsi="宋体" w:eastAsia="宋体" w:cs="宋体"/>
                <w:sz w:val="20"/>
                <w:szCs w:val="20"/>
              </w:rPr>
            </w:pPr>
          </w:p>
        </w:tc>
        <w:tc>
          <w:tcPr>
            <w:tcW w:w="399" w:type="dxa"/>
            <w:vMerge w:val="continue"/>
            <w:tcBorders>
              <w:top w:val="nil"/>
              <w:left w:val="nil"/>
              <w:bottom w:val="single" w:color="000000" w:sz="4" w:space="0"/>
              <w:right w:val="single" w:color="000000" w:sz="4" w:space="0"/>
            </w:tcBorders>
            <w:shd w:val="clear" w:color="auto" w:fill="auto"/>
            <w:vAlign w:val="center"/>
          </w:tcPr>
          <w:p w14:paraId="49027CA6">
            <w:pPr>
              <w:rPr>
                <w:rFonts w:hint="eastAsia" w:ascii="宋体" w:hAnsi="宋体" w:eastAsia="宋体" w:cs="宋体"/>
                <w:sz w:val="20"/>
                <w:szCs w:val="20"/>
              </w:rPr>
            </w:pPr>
          </w:p>
        </w:tc>
        <w:tc>
          <w:tcPr>
            <w:tcW w:w="1037" w:type="dxa"/>
            <w:vMerge w:val="continue"/>
            <w:tcBorders>
              <w:top w:val="nil"/>
              <w:left w:val="nil"/>
              <w:bottom w:val="single" w:color="000000" w:sz="4" w:space="0"/>
              <w:right w:val="single" w:color="000000" w:sz="4" w:space="0"/>
            </w:tcBorders>
            <w:shd w:val="clear" w:color="auto" w:fill="auto"/>
            <w:vAlign w:val="center"/>
          </w:tcPr>
          <w:p w14:paraId="00CF1B2B">
            <w:pPr>
              <w:rPr>
                <w:rFonts w:hint="eastAsia" w:ascii="宋体" w:hAnsi="宋体" w:eastAsia="宋体" w:cs="宋体"/>
                <w:sz w:val="20"/>
                <w:szCs w:val="20"/>
              </w:rPr>
            </w:pPr>
          </w:p>
        </w:tc>
      </w:tr>
      <w:tr w14:paraId="4936A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8" w:type="dxa"/>
            <w:vMerge w:val="restart"/>
            <w:tcBorders>
              <w:top w:val="nil"/>
              <w:left w:val="single" w:color="000000" w:sz="4" w:space="0"/>
              <w:bottom w:val="single" w:color="000000" w:sz="4" w:space="0"/>
              <w:right w:val="single" w:color="000000" w:sz="4" w:space="0"/>
            </w:tcBorders>
            <w:shd w:val="clear" w:color="auto" w:fill="auto"/>
            <w:noWrap/>
            <w:vAlign w:val="center"/>
          </w:tcPr>
          <w:p w14:paraId="7AEAE47E">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类</w:t>
            </w:r>
          </w:p>
        </w:tc>
        <w:tc>
          <w:tcPr>
            <w:tcW w:w="398" w:type="dxa"/>
            <w:vMerge w:val="restart"/>
            <w:tcBorders>
              <w:top w:val="nil"/>
              <w:left w:val="nil"/>
              <w:bottom w:val="single" w:color="000000" w:sz="4" w:space="0"/>
              <w:right w:val="single" w:color="000000" w:sz="4" w:space="0"/>
            </w:tcBorders>
            <w:shd w:val="clear" w:color="auto" w:fill="auto"/>
            <w:noWrap/>
            <w:vAlign w:val="center"/>
          </w:tcPr>
          <w:p w14:paraId="43EE70C2">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款</w:t>
            </w:r>
          </w:p>
        </w:tc>
        <w:tc>
          <w:tcPr>
            <w:tcW w:w="398" w:type="dxa"/>
            <w:vMerge w:val="restart"/>
            <w:tcBorders>
              <w:top w:val="nil"/>
              <w:left w:val="nil"/>
              <w:bottom w:val="single" w:color="000000" w:sz="4" w:space="0"/>
              <w:right w:val="single" w:color="000000" w:sz="4" w:space="0"/>
            </w:tcBorders>
            <w:shd w:val="clear" w:color="auto" w:fill="auto"/>
            <w:noWrap/>
            <w:vAlign w:val="center"/>
          </w:tcPr>
          <w:p w14:paraId="53FD6475">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项</w:t>
            </w:r>
          </w:p>
        </w:tc>
        <w:tc>
          <w:tcPr>
            <w:tcW w:w="3314" w:type="dxa"/>
            <w:tcBorders>
              <w:top w:val="nil"/>
              <w:left w:val="nil"/>
              <w:bottom w:val="single" w:color="000000" w:sz="4" w:space="0"/>
              <w:right w:val="single" w:color="000000" w:sz="4" w:space="0"/>
            </w:tcBorders>
            <w:shd w:val="clear" w:color="auto" w:fill="auto"/>
            <w:noWrap/>
            <w:vAlign w:val="center"/>
          </w:tcPr>
          <w:p w14:paraId="5C9EA88D">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栏    次</w:t>
            </w:r>
          </w:p>
        </w:tc>
        <w:tc>
          <w:tcPr>
            <w:tcW w:w="951" w:type="dxa"/>
            <w:tcBorders>
              <w:top w:val="nil"/>
              <w:left w:val="nil"/>
              <w:bottom w:val="single" w:color="000000" w:sz="4" w:space="0"/>
              <w:right w:val="single" w:color="000000" w:sz="4" w:space="0"/>
            </w:tcBorders>
            <w:shd w:val="clear" w:color="auto" w:fill="auto"/>
            <w:vAlign w:val="center"/>
          </w:tcPr>
          <w:p w14:paraId="3D4B0BA9">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w:t>
            </w:r>
          </w:p>
        </w:tc>
        <w:tc>
          <w:tcPr>
            <w:tcW w:w="767" w:type="dxa"/>
            <w:tcBorders>
              <w:top w:val="nil"/>
              <w:left w:val="nil"/>
              <w:bottom w:val="single" w:color="000000" w:sz="4" w:space="0"/>
              <w:right w:val="single" w:color="000000" w:sz="4" w:space="0"/>
            </w:tcBorders>
            <w:shd w:val="clear" w:color="auto" w:fill="auto"/>
            <w:vAlign w:val="center"/>
          </w:tcPr>
          <w:p w14:paraId="10B13917">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w:t>
            </w:r>
          </w:p>
        </w:tc>
        <w:tc>
          <w:tcPr>
            <w:tcW w:w="951" w:type="dxa"/>
            <w:tcBorders>
              <w:top w:val="nil"/>
              <w:left w:val="nil"/>
              <w:bottom w:val="single" w:color="000000" w:sz="4" w:space="0"/>
              <w:right w:val="single" w:color="000000" w:sz="4" w:space="0"/>
            </w:tcBorders>
            <w:shd w:val="clear" w:color="auto" w:fill="auto"/>
            <w:vAlign w:val="center"/>
          </w:tcPr>
          <w:p w14:paraId="366E3051">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w:t>
            </w:r>
          </w:p>
        </w:tc>
        <w:tc>
          <w:tcPr>
            <w:tcW w:w="398" w:type="dxa"/>
            <w:tcBorders>
              <w:top w:val="nil"/>
              <w:left w:val="nil"/>
              <w:bottom w:val="single" w:color="000000" w:sz="4" w:space="0"/>
              <w:right w:val="single" w:color="000000" w:sz="4" w:space="0"/>
            </w:tcBorders>
            <w:shd w:val="clear" w:color="auto" w:fill="auto"/>
            <w:vAlign w:val="center"/>
          </w:tcPr>
          <w:p w14:paraId="1D85A8B4">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w:t>
            </w:r>
          </w:p>
        </w:tc>
        <w:tc>
          <w:tcPr>
            <w:tcW w:w="399" w:type="dxa"/>
            <w:tcBorders>
              <w:top w:val="nil"/>
              <w:left w:val="nil"/>
              <w:bottom w:val="single" w:color="000000" w:sz="4" w:space="0"/>
              <w:right w:val="single" w:color="000000" w:sz="4" w:space="0"/>
            </w:tcBorders>
            <w:shd w:val="clear" w:color="auto" w:fill="auto"/>
            <w:vAlign w:val="center"/>
          </w:tcPr>
          <w:p w14:paraId="3E2D95A0">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5</w:t>
            </w:r>
          </w:p>
        </w:tc>
        <w:tc>
          <w:tcPr>
            <w:tcW w:w="1037" w:type="dxa"/>
            <w:tcBorders>
              <w:top w:val="nil"/>
              <w:left w:val="nil"/>
              <w:bottom w:val="single" w:color="000000" w:sz="4" w:space="0"/>
              <w:right w:val="single" w:color="000000" w:sz="4" w:space="0"/>
            </w:tcBorders>
            <w:shd w:val="clear" w:color="auto" w:fill="auto"/>
            <w:vAlign w:val="center"/>
          </w:tcPr>
          <w:p w14:paraId="262C5FE3">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6</w:t>
            </w:r>
          </w:p>
        </w:tc>
      </w:tr>
      <w:tr w14:paraId="30495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8"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713A93A">
            <w:pPr>
              <w:rPr>
                <w:rFonts w:hint="eastAsia" w:ascii="宋体" w:hAnsi="宋体" w:eastAsia="宋体" w:cs="宋体"/>
                <w:sz w:val="20"/>
                <w:szCs w:val="20"/>
              </w:rPr>
            </w:pPr>
          </w:p>
        </w:tc>
        <w:tc>
          <w:tcPr>
            <w:tcW w:w="398" w:type="dxa"/>
            <w:vMerge w:val="continue"/>
            <w:tcBorders>
              <w:top w:val="nil"/>
              <w:left w:val="nil"/>
              <w:bottom w:val="single" w:color="000000" w:sz="4" w:space="0"/>
              <w:right w:val="single" w:color="000000" w:sz="4" w:space="0"/>
            </w:tcBorders>
            <w:shd w:val="clear" w:color="auto" w:fill="auto"/>
            <w:noWrap/>
            <w:vAlign w:val="center"/>
          </w:tcPr>
          <w:p w14:paraId="7B8DF8AE">
            <w:pPr>
              <w:rPr>
                <w:rFonts w:hint="eastAsia" w:ascii="宋体" w:hAnsi="宋体" w:eastAsia="宋体" w:cs="宋体"/>
                <w:sz w:val="20"/>
                <w:szCs w:val="20"/>
              </w:rPr>
            </w:pPr>
          </w:p>
        </w:tc>
        <w:tc>
          <w:tcPr>
            <w:tcW w:w="398" w:type="dxa"/>
            <w:vMerge w:val="continue"/>
            <w:tcBorders>
              <w:top w:val="nil"/>
              <w:left w:val="nil"/>
              <w:bottom w:val="single" w:color="000000" w:sz="4" w:space="0"/>
              <w:right w:val="single" w:color="000000" w:sz="4" w:space="0"/>
            </w:tcBorders>
            <w:shd w:val="clear" w:color="auto" w:fill="auto"/>
            <w:noWrap/>
            <w:vAlign w:val="center"/>
          </w:tcPr>
          <w:p w14:paraId="505C8259">
            <w:pPr>
              <w:rPr>
                <w:rFonts w:hint="eastAsia" w:ascii="宋体" w:hAnsi="宋体" w:eastAsia="宋体" w:cs="宋体"/>
                <w:sz w:val="20"/>
                <w:szCs w:val="20"/>
              </w:rPr>
            </w:pPr>
          </w:p>
        </w:tc>
        <w:tc>
          <w:tcPr>
            <w:tcW w:w="3314" w:type="dxa"/>
            <w:tcBorders>
              <w:top w:val="nil"/>
              <w:left w:val="nil"/>
              <w:bottom w:val="single" w:color="000000" w:sz="4" w:space="0"/>
              <w:right w:val="single" w:color="000000" w:sz="4" w:space="0"/>
            </w:tcBorders>
            <w:shd w:val="clear" w:color="auto" w:fill="auto"/>
            <w:noWrap/>
            <w:vAlign w:val="center"/>
          </w:tcPr>
          <w:p w14:paraId="08A8D0C2">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合    计</w:t>
            </w:r>
          </w:p>
        </w:tc>
        <w:tc>
          <w:tcPr>
            <w:tcW w:w="951" w:type="dxa"/>
            <w:tcBorders>
              <w:top w:val="nil"/>
              <w:left w:val="nil"/>
              <w:bottom w:val="single" w:color="000000" w:sz="4" w:space="0"/>
              <w:right w:val="single" w:color="000000" w:sz="4" w:space="0"/>
            </w:tcBorders>
            <w:shd w:val="clear" w:color="auto" w:fill="auto"/>
            <w:noWrap/>
            <w:vAlign w:val="center"/>
          </w:tcPr>
          <w:p w14:paraId="347AC31A">
            <w:pPr>
              <w:keepNext w:val="0"/>
              <w:keepLines w:val="0"/>
              <w:widowControl/>
              <w:suppressLineNumbers w:val="0"/>
              <w:jc w:val="right"/>
              <w:textAlignment w:val="center"/>
              <w:rPr>
                <w:rFonts w:hint="eastAsia" w:ascii="宋体" w:hAnsi="宋体" w:eastAsia="宋体" w:cs="宋体"/>
                <w:b/>
                <w:bCs/>
                <w:i w:val="0"/>
                <w:iCs w:val="0"/>
                <w:color w:val="000000"/>
                <w:kern w:val="0"/>
                <w:sz w:val="20"/>
                <w:szCs w:val="20"/>
              </w:rPr>
            </w:pPr>
            <w:r>
              <w:rPr>
                <w:rFonts w:hint="eastAsia" w:ascii="宋体" w:hAnsi="宋体" w:eastAsia="宋体" w:cs="宋体"/>
                <w:b/>
                <w:bCs/>
                <w:i w:val="0"/>
                <w:iCs w:val="0"/>
                <w:color w:val="000000"/>
                <w:kern w:val="0"/>
                <w:sz w:val="20"/>
                <w:szCs w:val="20"/>
              </w:rPr>
              <w:t>2,881.34</w:t>
            </w:r>
          </w:p>
        </w:tc>
        <w:tc>
          <w:tcPr>
            <w:tcW w:w="767" w:type="dxa"/>
            <w:tcBorders>
              <w:top w:val="nil"/>
              <w:left w:val="nil"/>
              <w:bottom w:val="single" w:color="000000" w:sz="4" w:space="0"/>
              <w:right w:val="single" w:color="000000" w:sz="4" w:space="0"/>
            </w:tcBorders>
            <w:shd w:val="clear" w:color="auto" w:fill="auto"/>
            <w:noWrap/>
            <w:vAlign w:val="center"/>
          </w:tcPr>
          <w:p w14:paraId="37C1F547">
            <w:pPr>
              <w:keepNext w:val="0"/>
              <w:keepLines w:val="0"/>
              <w:widowControl/>
              <w:suppressLineNumbers w:val="0"/>
              <w:jc w:val="right"/>
              <w:textAlignment w:val="center"/>
              <w:rPr>
                <w:rFonts w:hint="eastAsia" w:ascii="宋体" w:hAnsi="宋体" w:eastAsia="宋体" w:cs="宋体"/>
                <w:b/>
                <w:bCs/>
                <w:i w:val="0"/>
                <w:iCs w:val="0"/>
                <w:color w:val="000000"/>
                <w:kern w:val="0"/>
                <w:sz w:val="20"/>
                <w:szCs w:val="20"/>
              </w:rPr>
            </w:pPr>
            <w:r>
              <w:rPr>
                <w:rFonts w:hint="eastAsia" w:ascii="宋体" w:hAnsi="宋体" w:eastAsia="宋体" w:cs="宋体"/>
                <w:b/>
                <w:bCs/>
                <w:i w:val="0"/>
                <w:iCs w:val="0"/>
                <w:color w:val="000000"/>
                <w:kern w:val="0"/>
                <w:sz w:val="20"/>
                <w:szCs w:val="20"/>
              </w:rPr>
              <w:t>270.96</w:t>
            </w:r>
          </w:p>
        </w:tc>
        <w:tc>
          <w:tcPr>
            <w:tcW w:w="951" w:type="dxa"/>
            <w:tcBorders>
              <w:top w:val="nil"/>
              <w:left w:val="nil"/>
              <w:bottom w:val="single" w:color="000000" w:sz="4" w:space="0"/>
              <w:right w:val="single" w:color="000000" w:sz="4" w:space="0"/>
            </w:tcBorders>
            <w:shd w:val="clear" w:color="auto" w:fill="auto"/>
            <w:noWrap/>
            <w:vAlign w:val="center"/>
          </w:tcPr>
          <w:p w14:paraId="1EB03EFC">
            <w:pPr>
              <w:keepNext w:val="0"/>
              <w:keepLines w:val="0"/>
              <w:widowControl/>
              <w:suppressLineNumbers w:val="0"/>
              <w:jc w:val="right"/>
              <w:textAlignment w:val="center"/>
              <w:rPr>
                <w:rFonts w:hint="eastAsia" w:ascii="宋体" w:hAnsi="宋体" w:eastAsia="宋体" w:cs="宋体"/>
                <w:b/>
                <w:bCs/>
                <w:i w:val="0"/>
                <w:iCs w:val="0"/>
                <w:color w:val="000000"/>
                <w:kern w:val="0"/>
                <w:sz w:val="20"/>
                <w:szCs w:val="20"/>
              </w:rPr>
            </w:pPr>
            <w:r>
              <w:rPr>
                <w:rFonts w:hint="eastAsia" w:ascii="宋体" w:hAnsi="宋体" w:eastAsia="宋体" w:cs="宋体"/>
                <w:b/>
                <w:bCs/>
                <w:i w:val="0"/>
                <w:iCs w:val="0"/>
                <w:color w:val="000000"/>
                <w:kern w:val="0"/>
                <w:sz w:val="20"/>
                <w:szCs w:val="20"/>
              </w:rPr>
              <w:t>2,610.38</w:t>
            </w:r>
          </w:p>
        </w:tc>
        <w:tc>
          <w:tcPr>
            <w:tcW w:w="398" w:type="dxa"/>
            <w:tcBorders>
              <w:top w:val="nil"/>
              <w:left w:val="nil"/>
              <w:bottom w:val="single" w:color="000000" w:sz="4" w:space="0"/>
              <w:right w:val="single" w:color="000000" w:sz="4" w:space="0"/>
            </w:tcBorders>
            <w:shd w:val="clear" w:color="auto" w:fill="auto"/>
            <w:noWrap/>
            <w:vAlign w:val="center"/>
          </w:tcPr>
          <w:p w14:paraId="6E29F1D1">
            <w:pPr>
              <w:keepNext w:val="0"/>
              <w:keepLines w:val="0"/>
              <w:widowControl/>
              <w:suppressLineNumbers w:val="0"/>
              <w:jc w:val="right"/>
              <w:rPr>
                <w:rFonts w:hint="eastAsia" w:ascii="宋体" w:hAnsi="宋体" w:eastAsia="宋体" w:cs="宋体"/>
                <w:b/>
                <w:bCs/>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087B9DB3">
            <w:pPr>
              <w:keepNext w:val="0"/>
              <w:keepLines w:val="0"/>
              <w:widowControl/>
              <w:suppressLineNumbers w:val="0"/>
              <w:jc w:val="right"/>
              <w:rPr>
                <w:rFonts w:hint="eastAsia" w:ascii="宋体" w:hAnsi="宋体" w:eastAsia="宋体" w:cs="宋体"/>
                <w:b/>
                <w:bCs/>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5CAD480E">
            <w:pPr>
              <w:keepNext w:val="0"/>
              <w:keepLines w:val="0"/>
              <w:widowControl/>
              <w:suppressLineNumbers w:val="0"/>
              <w:jc w:val="right"/>
              <w:rPr>
                <w:rFonts w:hint="eastAsia" w:ascii="宋体" w:hAnsi="宋体" w:eastAsia="宋体" w:cs="宋体"/>
                <w:b/>
                <w:bCs/>
                <w:i w:val="0"/>
                <w:iCs w:val="0"/>
                <w:color w:val="000000"/>
                <w:kern w:val="0"/>
                <w:sz w:val="20"/>
                <w:szCs w:val="20"/>
              </w:rPr>
            </w:pPr>
          </w:p>
        </w:tc>
      </w:tr>
      <w:tr w14:paraId="0C102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77235AA6">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w:t>
            </w:r>
          </w:p>
        </w:tc>
        <w:tc>
          <w:tcPr>
            <w:tcW w:w="3314" w:type="dxa"/>
            <w:tcBorders>
              <w:top w:val="nil"/>
              <w:left w:val="nil"/>
              <w:bottom w:val="single" w:color="000000" w:sz="4" w:space="0"/>
              <w:right w:val="single" w:color="000000" w:sz="4" w:space="0"/>
            </w:tcBorders>
            <w:shd w:val="clear" w:color="auto" w:fill="auto"/>
            <w:noWrap/>
            <w:vAlign w:val="center"/>
          </w:tcPr>
          <w:p w14:paraId="3A1036EC">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社会保障和就业支出</w:t>
            </w:r>
          </w:p>
        </w:tc>
        <w:tc>
          <w:tcPr>
            <w:tcW w:w="951" w:type="dxa"/>
            <w:tcBorders>
              <w:top w:val="nil"/>
              <w:left w:val="nil"/>
              <w:bottom w:val="single" w:color="000000" w:sz="4" w:space="0"/>
              <w:right w:val="single" w:color="000000" w:sz="4" w:space="0"/>
            </w:tcBorders>
            <w:shd w:val="clear" w:color="auto" w:fill="auto"/>
            <w:noWrap/>
            <w:vAlign w:val="center"/>
          </w:tcPr>
          <w:p w14:paraId="046B9A8B">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2,833.02</w:t>
            </w:r>
          </w:p>
        </w:tc>
        <w:tc>
          <w:tcPr>
            <w:tcW w:w="767" w:type="dxa"/>
            <w:tcBorders>
              <w:top w:val="nil"/>
              <w:left w:val="nil"/>
              <w:bottom w:val="single" w:color="000000" w:sz="4" w:space="0"/>
              <w:right w:val="single" w:color="000000" w:sz="4" w:space="0"/>
            </w:tcBorders>
            <w:shd w:val="clear" w:color="auto" w:fill="auto"/>
            <w:noWrap/>
            <w:vAlign w:val="center"/>
          </w:tcPr>
          <w:p w14:paraId="489A337F">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222.64</w:t>
            </w:r>
          </w:p>
        </w:tc>
        <w:tc>
          <w:tcPr>
            <w:tcW w:w="951" w:type="dxa"/>
            <w:tcBorders>
              <w:top w:val="nil"/>
              <w:left w:val="nil"/>
              <w:bottom w:val="single" w:color="000000" w:sz="4" w:space="0"/>
              <w:right w:val="single" w:color="000000" w:sz="4" w:space="0"/>
            </w:tcBorders>
            <w:shd w:val="clear" w:color="auto" w:fill="auto"/>
            <w:noWrap/>
            <w:vAlign w:val="center"/>
          </w:tcPr>
          <w:p w14:paraId="5FC2858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2,610.38</w:t>
            </w:r>
          </w:p>
        </w:tc>
        <w:tc>
          <w:tcPr>
            <w:tcW w:w="398" w:type="dxa"/>
            <w:tcBorders>
              <w:top w:val="nil"/>
              <w:left w:val="nil"/>
              <w:bottom w:val="single" w:color="000000" w:sz="4" w:space="0"/>
              <w:right w:val="single" w:color="000000" w:sz="4" w:space="0"/>
            </w:tcBorders>
            <w:shd w:val="clear" w:color="auto" w:fill="auto"/>
            <w:noWrap/>
            <w:vAlign w:val="center"/>
          </w:tcPr>
          <w:p w14:paraId="797BF053">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73223072">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184FB4A6">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3A496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74ECF259">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w:t>
            </w:r>
          </w:p>
        </w:tc>
        <w:tc>
          <w:tcPr>
            <w:tcW w:w="3314" w:type="dxa"/>
            <w:tcBorders>
              <w:top w:val="nil"/>
              <w:left w:val="nil"/>
              <w:bottom w:val="single" w:color="000000" w:sz="4" w:space="0"/>
              <w:right w:val="single" w:color="000000" w:sz="4" w:space="0"/>
            </w:tcBorders>
            <w:shd w:val="clear" w:color="auto" w:fill="auto"/>
            <w:noWrap/>
            <w:vAlign w:val="center"/>
          </w:tcPr>
          <w:p w14:paraId="20A8B970">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行政事业单位养老支出</w:t>
            </w:r>
          </w:p>
        </w:tc>
        <w:tc>
          <w:tcPr>
            <w:tcW w:w="951" w:type="dxa"/>
            <w:tcBorders>
              <w:top w:val="nil"/>
              <w:left w:val="nil"/>
              <w:bottom w:val="single" w:color="000000" w:sz="4" w:space="0"/>
              <w:right w:val="single" w:color="000000" w:sz="4" w:space="0"/>
            </w:tcBorders>
            <w:shd w:val="clear" w:color="auto" w:fill="auto"/>
            <w:noWrap/>
            <w:vAlign w:val="center"/>
          </w:tcPr>
          <w:p w14:paraId="0761E91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33.47</w:t>
            </w:r>
          </w:p>
        </w:tc>
        <w:tc>
          <w:tcPr>
            <w:tcW w:w="767" w:type="dxa"/>
            <w:tcBorders>
              <w:top w:val="nil"/>
              <w:left w:val="nil"/>
              <w:bottom w:val="single" w:color="000000" w:sz="4" w:space="0"/>
              <w:right w:val="single" w:color="000000" w:sz="4" w:space="0"/>
            </w:tcBorders>
            <w:shd w:val="clear" w:color="auto" w:fill="auto"/>
            <w:noWrap/>
            <w:vAlign w:val="center"/>
          </w:tcPr>
          <w:p w14:paraId="0D1BE5AE">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33.47</w:t>
            </w:r>
          </w:p>
        </w:tc>
        <w:tc>
          <w:tcPr>
            <w:tcW w:w="951" w:type="dxa"/>
            <w:tcBorders>
              <w:top w:val="nil"/>
              <w:left w:val="nil"/>
              <w:bottom w:val="single" w:color="000000" w:sz="4" w:space="0"/>
              <w:right w:val="single" w:color="000000" w:sz="4" w:space="0"/>
            </w:tcBorders>
            <w:shd w:val="clear" w:color="auto" w:fill="auto"/>
            <w:noWrap/>
            <w:vAlign w:val="center"/>
          </w:tcPr>
          <w:p w14:paraId="3D19B60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7528BFF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3A71DBA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299E1BBF">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6E0B6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7D43325A">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2080501</w:t>
            </w:r>
          </w:p>
        </w:tc>
        <w:tc>
          <w:tcPr>
            <w:tcW w:w="3314" w:type="dxa"/>
            <w:tcBorders>
              <w:top w:val="nil"/>
              <w:left w:val="nil"/>
              <w:bottom w:val="single" w:color="000000" w:sz="4" w:space="0"/>
              <w:right w:val="single" w:color="000000" w:sz="4" w:space="0"/>
            </w:tcBorders>
            <w:shd w:val="clear" w:color="auto" w:fill="auto"/>
            <w:noWrap/>
            <w:vAlign w:val="center"/>
          </w:tcPr>
          <w:p w14:paraId="7FD9E591">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行政单位离退休</w:t>
            </w:r>
          </w:p>
        </w:tc>
        <w:tc>
          <w:tcPr>
            <w:tcW w:w="951" w:type="dxa"/>
            <w:tcBorders>
              <w:top w:val="nil"/>
              <w:left w:val="nil"/>
              <w:bottom w:val="single" w:color="000000" w:sz="4" w:space="0"/>
              <w:right w:val="single" w:color="000000" w:sz="4" w:space="0"/>
            </w:tcBorders>
            <w:shd w:val="clear" w:color="auto" w:fill="auto"/>
            <w:noWrap/>
            <w:vAlign w:val="center"/>
          </w:tcPr>
          <w:p w14:paraId="69F5D6E5">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13.76</w:t>
            </w:r>
          </w:p>
        </w:tc>
        <w:tc>
          <w:tcPr>
            <w:tcW w:w="767" w:type="dxa"/>
            <w:tcBorders>
              <w:top w:val="nil"/>
              <w:left w:val="nil"/>
              <w:bottom w:val="single" w:color="000000" w:sz="4" w:space="0"/>
              <w:right w:val="single" w:color="000000" w:sz="4" w:space="0"/>
            </w:tcBorders>
            <w:shd w:val="clear" w:color="auto" w:fill="auto"/>
            <w:noWrap/>
            <w:vAlign w:val="center"/>
          </w:tcPr>
          <w:p w14:paraId="14CFE32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13.76</w:t>
            </w:r>
          </w:p>
        </w:tc>
        <w:tc>
          <w:tcPr>
            <w:tcW w:w="951" w:type="dxa"/>
            <w:tcBorders>
              <w:top w:val="nil"/>
              <w:left w:val="nil"/>
              <w:bottom w:val="single" w:color="000000" w:sz="4" w:space="0"/>
              <w:right w:val="single" w:color="000000" w:sz="4" w:space="0"/>
            </w:tcBorders>
            <w:shd w:val="clear" w:color="auto" w:fill="auto"/>
            <w:noWrap/>
            <w:vAlign w:val="center"/>
          </w:tcPr>
          <w:p w14:paraId="7303606F">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1D5857F7">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7077418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540D4A78">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296C1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4C7E4BF3">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2080502</w:t>
            </w:r>
          </w:p>
        </w:tc>
        <w:tc>
          <w:tcPr>
            <w:tcW w:w="3314" w:type="dxa"/>
            <w:tcBorders>
              <w:top w:val="nil"/>
              <w:left w:val="nil"/>
              <w:bottom w:val="single" w:color="000000" w:sz="4" w:space="0"/>
              <w:right w:val="single" w:color="000000" w:sz="4" w:space="0"/>
            </w:tcBorders>
            <w:shd w:val="clear" w:color="auto" w:fill="auto"/>
            <w:noWrap/>
            <w:vAlign w:val="center"/>
          </w:tcPr>
          <w:p w14:paraId="663CDFB6">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事业单位离退休</w:t>
            </w:r>
          </w:p>
        </w:tc>
        <w:tc>
          <w:tcPr>
            <w:tcW w:w="951" w:type="dxa"/>
            <w:tcBorders>
              <w:top w:val="nil"/>
              <w:left w:val="nil"/>
              <w:bottom w:val="single" w:color="000000" w:sz="4" w:space="0"/>
              <w:right w:val="single" w:color="000000" w:sz="4" w:space="0"/>
            </w:tcBorders>
            <w:shd w:val="clear" w:color="auto" w:fill="auto"/>
            <w:noWrap/>
            <w:vAlign w:val="center"/>
          </w:tcPr>
          <w:p w14:paraId="61395F2F">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2.49</w:t>
            </w:r>
          </w:p>
        </w:tc>
        <w:tc>
          <w:tcPr>
            <w:tcW w:w="767" w:type="dxa"/>
            <w:tcBorders>
              <w:top w:val="nil"/>
              <w:left w:val="nil"/>
              <w:bottom w:val="single" w:color="000000" w:sz="4" w:space="0"/>
              <w:right w:val="single" w:color="000000" w:sz="4" w:space="0"/>
            </w:tcBorders>
            <w:shd w:val="clear" w:color="auto" w:fill="auto"/>
            <w:noWrap/>
            <w:vAlign w:val="center"/>
          </w:tcPr>
          <w:p w14:paraId="47A91317">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2.49</w:t>
            </w:r>
          </w:p>
        </w:tc>
        <w:tc>
          <w:tcPr>
            <w:tcW w:w="951" w:type="dxa"/>
            <w:tcBorders>
              <w:top w:val="nil"/>
              <w:left w:val="nil"/>
              <w:bottom w:val="single" w:color="000000" w:sz="4" w:space="0"/>
              <w:right w:val="single" w:color="000000" w:sz="4" w:space="0"/>
            </w:tcBorders>
            <w:shd w:val="clear" w:color="auto" w:fill="auto"/>
            <w:noWrap/>
            <w:vAlign w:val="center"/>
          </w:tcPr>
          <w:p w14:paraId="525713C1">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1B9C382F">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556DE32E">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476B86E3">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6CA85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3E1B8416">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2080505</w:t>
            </w:r>
          </w:p>
        </w:tc>
        <w:tc>
          <w:tcPr>
            <w:tcW w:w="3314" w:type="dxa"/>
            <w:tcBorders>
              <w:top w:val="nil"/>
              <w:left w:val="nil"/>
              <w:bottom w:val="single" w:color="000000" w:sz="4" w:space="0"/>
              <w:right w:val="single" w:color="000000" w:sz="4" w:space="0"/>
            </w:tcBorders>
            <w:shd w:val="clear" w:color="auto" w:fill="auto"/>
            <w:noWrap/>
            <w:vAlign w:val="center"/>
          </w:tcPr>
          <w:p w14:paraId="56C4A4BF">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机关事业单位基本养老保险缴费支出</w:t>
            </w:r>
          </w:p>
        </w:tc>
        <w:tc>
          <w:tcPr>
            <w:tcW w:w="951" w:type="dxa"/>
            <w:tcBorders>
              <w:top w:val="nil"/>
              <w:left w:val="nil"/>
              <w:bottom w:val="single" w:color="000000" w:sz="4" w:space="0"/>
              <w:right w:val="single" w:color="000000" w:sz="4" w:space="0"/>
            </w:tcBorders>
            <w:shd w:val="clear" w:color="auto" w:fill="auto"/>
            <w:noWrap/>
            <w:vAlign w:val="center"/>
          </w:tcPr>
          <w:p w14:paraId="2CB7054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11.60</w:t>
            </w:r>
          </w:p>
        </w:tc>
        <w:tc>
          <w:tcPr>
            <w:tcW w:w="767" w:type="dxa"/>
            <w:tcBorders>
              <w:top w:val="nil"/>
              <w:left w:val="nil"/>
              <w:bottom w:val="single" w:color="000000" w:sz="4" w:space="0"/>
              <w:right w:val="single" w:color="000000" w:sz="4" w:space="0"/>
            </w:tcBorders>
            <w:shd w:val="clear" w:color="auto" w:fill="auto"/>
            <w:noWrap/>
            <w:vAlign w:val="center"/>
          </w:tcPr>
          <w:p w14:paraId="04613810">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11.60</w:t>
            </w:r>
          </w:p>
        </w:tc>
        <w:tc>
          <w:tcPr>
            <w:tcW w:w="951" w:type="dxa"/>
            <w:tcBorders>
              <w:top w:val="nil"/>
              <w:left w:val="nil"/>
              <w:bottom w:val="single" w:color="000000" w:sz="4" w:space="0"/>
              <w:right w:val="single" w:color="000000" w:sz="4" w:space="0"/>
            </w:tcBorders>
            <w:shd w:val="clear" w:color="auto" w:fill="auto"/>
            <w:noWrap/>
            <w:vAlign w:val="center"/>
          </w:tcPr>
          <w:p w14:paraId="3ABC11EC">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524E19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63AD4DA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7C6162B6">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08C0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65E00F6B">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2080506</w:t>
            </w:r>
          </w:p>
        </w:tc>
        <w:tc>
          <w:tcPr>
            <w:tcW w:w="3314" w:type="dxa"/>
            <w:tcBorders>
              <w:top w:val="nil"/>
              <w:left w:val="nil"/>
              <w:bottom w:val="single" w:color="000000" w:sz="4" w:space="0"/>
              <w:right w:val="single" w:color="000000" w:sz="4" w:space="0"/>
            </w:tcBorders>
            <w:shd w:val="clear" w:color="auto" w:fill="auto"/>
            <w:noWrap/>
            <w:vAlign w:val="center"/>
          </w:tcPr>
          <w:p w14:paraId="13588E1F">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机关事业单位职业年金缴费支出</w:t>
            </w:r>
          </w:p>
        </w:tc>
        <w:tc>
          <w:tcPr>
            <w:tcW w:w="951" w:type="dxa"/>
            <w:tcBorders>
              <w:top w:val="nil"/>
              <w:left w:val="nil"/>
              <w:bottom w:val="single" w:color="000000" w:sz="4" w:space="0"/>
              <w:right w:val="single" w:color="000000" w:sz="4" w:space="0"/>
            </w:tcBorders>
            <w:shd w:val="clear" w:color="auto" w:fill="auto"/>
            <w:noWrap/>
            <w:vAlign w:val="center"/>
          </w:tcPr>
          <w:p w14:paraId="5FE8A15A">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4.58</w:t>
            </w:r>
          </w:p>
        </w:tc>
        <w:tc>
          <w:tcPr>
            <w:tcW w:w="767" w:type="dxa"/>
            <w:tcBorders>
              <w:top w:val="nil"/>
              <w:left w:val="nil"/>
              <w:bottom w:val="single" w:color="000000" w:sz="4" w:space="0"/>
              <w:right w:val="single" w:color="000000" w:sz="4" w:space="0"/>
            </w:tcBorders>
            <w:shd w:val="clear" w:color="auto" w:fill="auto"/>
            <w:noWrap/>
            <w:vAlign w:val="center"/>
          </w:tcPr>
          <w:p w14:paraId="0B578120">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4.58</w:t>
            </w:r>
          </w:p>
        </w:tc>
        <w:tc>
          <w:tcPr>
            <w:tcW w:w="951" w:type="dxa"/>
            <w:tcBorders>
              <w:top w:val="nil"/>
              <w:left w:val="nil"/>
              <w:bottom w:val="single" w:color="000000" w:sz="4" w:space="0"/>
              <w:right w:val="single" w:color="000000" w:sz="4" w:space="0"/>
            </w:tcBorders>
            <w:shd w:val="clear" w:color="auto" w:fill="auto"/>
            <w:noWrap/>
            <w:vAlign w:val="center"/>
          </w:tcPr>
          <w:p w14:paraId="3F0ECA1A">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5583AF0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2BBA4E69">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0E962FAD">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FD23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2D0B6945">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2080599</w:t>
            </w:r>
          </w:p>
        </w:tc>
        <w:tc>
          <w:tcPr>
            <w:tcW w:w="3314" w:type="dxa"/>
            <w:tcBorders>
              <w:top w:val="nil"/>
              <w:left w:val="nil"/>
              <w:bottom w:val="single" w:color="000000" w:sz="4" w:space="0"/>
              <w:right w:val="single" w:color="000000" w:sz="4" w:space="0"/>
            </w:tcBorders>
            <w:shd w:val="clear" w:color="auto" w:fill="auto"/>
            <w:noWrap/>
            <w:vAlign w:val="center"/>
          </w:tcPr>
          <w:p w14:paraId="5E721C67">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其他行政事业单位养老支出</w:t>
            </w:r>
          </w:p>
        </w:tc>
        <w:tc>
          <w:tcPr>
            <w:tcW w:w="951" w:type="dxa"/>
            <w:tcBorders>
              <w:top w:val="nil"/>
              <w:left w:val="nil"/>
              <w:bottom w:val="single" w:color="000000" w:sz="4" w:space="0"/>
              <w:right w:val="single" w:color="000000" w:sz="4" w:space="0"/>
            </w:tcBorders>
            <w:shd w:val="clear" w:color="auto" w:fill="auto"/>
            <w:noWrap/>
            <w:vAlign w:val="center"/>
          </w:tcPr>
          <w:p w14:paraId="7BA5E6AD">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1.04</w:t>
            </w:r>
          </w:p>
        </w:tc>
        <w:tc>
          <w:tcPr>
            <w:tcW w:w="767" w:type="dxa"/>
            <w:tcBorders>
              <w:top w:val="nil"/>
              <w:left w:val="nil"/>
              <w:bottom w:val="single" w:color="000000" w:sz="4" w:space="0"/>
              <w:right w:val="single" w:color="000000" w:sz="4" w:space="0"/>
            </w:tcBorders>
            <w:shd w:val="clear" w:color="auto" w:fill="auto"/>
            <w:noWrap/>
            <w:vAlign w:val="center"/>
          </w:tcPr>
          <w:p w14:paraId="79480ADF">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1.04</w:t>
            </w:r>
          </w:p>
        </w:tc>
        <w:tc>
          <w:tcPr>
            <w:tcW w:w="951" w:type="dxa"/>
            <w:tcBorders>
              <w:top w:val="nil"/>
              <w:left w:val="nil"/>
              <w:bottom w:val="single" w:color="000000" w:sz="4" w:space="0"/>
              <w:right w:val="single" w:color="000000" w:sz="4" w:space="0"/>
            </w:tcBorders>
            <w:shd w:val="clear" w:color="auto" w:fill="auto"/>
            <w:noWrap/>
            <w:vAlign w:val="center"/>
          </w:tcPr>
          <w:p w14:paraId="64BCBB8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7E595CA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2F07019A">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20CBFF34">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5C52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637777C7">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20811</w:t>
            </w:r>
          </w:p>
        </w:tc>
        <w:tc>
          <w:tcPr>
            <w:tcW w:w="3314" w:type="dxa"/>
            <w:tcBorders>
              <w:top w:val="nil"/>
              <w:left w:val="nil"/>
              <w:bottom w:val="single" w:color="000000" w:sz="4" w:space="0"/>
              <w:right w:val="single" w:color="000000" w:sz="4" w:space="0"/>
            </w:tcBorders>
            <w:shd w:val="clear" w:color="auto" w:fill="auto"/>
            <w:noWrap/>
            <w:vAlign w:val="center"/>
          </w:tcPr>
          <w:p w14:paraId="0347E881">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残疾人事业</w:t>
            </w:r>
          </w:p>
        </w:tc>
        <w:tc>
          <w:tcPr>
            <w:tcW w:w="951" w:type="dxa"/>
            <w:tcBorders>
              <w:top w:val="nil"/>
              <w:left w:val="nil"/>
              <w:bottom w:val="single" w:color="000000" w:sz="4" w:space="0"/>
              <w:right w:val="single" w:color="000000" w:sz="4" w:space="0"/>
            </w:tcBorders>
            <w:shd w:val="clear" w:color="auto" w:fill="auto"/>
            <w:noWrap/>
            <w:vAlign w:val="center"/>
          </w:tcPr>
          <w:p w14:paraId="7980D7E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2,797.45</w:t>
            </w:r>
          </w:p>
        </w:tc>
        <w:tc>
          <w:tcPr>
            <w:tcW w:w="767" w:type="dxa"/>
            <w:tcBorders>
              <w:top w:val="nil"/>
              <w:left w:val="nil"/>
              <w:bottom w:val="single" w:color="000000" w:sz="4" w:space="0"/>
              <w:right w:val="single" w:color="000000" w:sz="4" w:space="0"/>
            </w:tcBorders>
            <w:shd w:val="clear" w:color="auto" w:fill="auto"/>
            <w:noWrap/>
            <w:vAlign w:val="center"/>
          </w:tcPr>
          <w:p w14:paraId="4FFDD36E">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189.17</w:t>
            </w:r>
          </w:p>
        </w:tc>
        <w:tc>
          <w:tcPr>
            <w:tcW w:w="951" w:type="dxa"/>
            <w:tcBorders>
              <w:top w:val="nil"/>
              <w:left w:val="nil"/>
              <w:bottom w:val="single" w:color="000000" w:sz="4" w:space="0"/>
              <w:right w:val="single" w:color="000000" w:sz="4" w:space="0"/>
            </w:tcBorders>
            <w:shd w:val="clear" w:color="auto" w:fill="auto"/>
            <w:noWrap/>
            <w:vAlign w:val="center"/>
          </w:tcPr>
          <w:p w14:paraId="4AA9D49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2,608.28</w:t>
            </w:r>
          </w:p>
        </w:tc>
        <w:tc>
          <w:tcPr>
            <w:tcW w:w="398" w:type="dxa"/>
            <w:tcBorders>
              <w:top w:val="nil"/>
              <w:left w:val="nil"/>
              <w:bottom w:val="single" w:color="000000" w:sz="4" w:space="0"/>
              <w:right w:val="single" w:color="000000" w:sz="4" w:space="0"/>
            </w:tcBorders>
            <w:shd w:val="clear" w:color="auto" w:fill="auto"/>
            <w:noWrap/>
            <w:vAlign w:val="center"/>
          </w:tcPr>
          <w:p w14:paraId="11D402E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3FC4ED2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0D585613">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B1F4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28C21658">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2081101</w:t>
            </w:r>
          </w:p>
        </w:tc>
        <w:tc>
          <w:tcPr>
            <w:tcW w:w="3314" w:type="dxa"/>
            <w:tcBorders>
              <w:top w:val="nil"/>
              <w:left w:val="nil"/>
              <w:bottom w:val="single" w:color="000000" w:sz="4" w:space="0"/>
              <w:right w:val="single" w:color="000000" w:sz="4" w:space="0"/>
            </w:tcBorders>
            <w:shd w:val="clear" w:color="auto" w:fill="auto"/>
            <w:noWrap/>
            <w:vAlign w:val="center"/>
          </w:tcPr>
          <w:p w14:paraId="4B77DF70">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行政运行</w:t>
            </w:r>
          </w:p>
        </w:tc>
        <w:tc>
          <w:tcPr>
            <w:tcW w:w="951" w:type="dxa"/>
            <w:tcBorders>
              <w:top w:val="nil"/>
              <w:left w:val="nil"/>
              <w:bottom w:val="single" w:color="000000" w:sz="4" w:space="0"/>
              <w:right w:val="single" w:color="000000" w:sz="4" w:space="0"/>
            </w:tcBorders>
            <w:shd w:val="clear" w:color="auto" w:fill="auto"/>
            <w:noWrap/>
            <w:vAlign w:val="center"/>
          </w:tcPr>
          <w:p w14:paraId="2E486D9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152.77</w:t>
            </w:r>
          </w:p>
        </w:tc>
        <w:tc>
          <w:tcPr>
            <w:tcW w:w="767" w:type="dxa"/>
            <w:tcBorders>
              <w:top w:val="nil"/>
              <w:left w:val="nil"/>
              <w:bottom w:val="single" w:color="000000" w:sz="4" w:space="0"/>
              <w:right w:val="single" w:color="000000" w:sz="4" w:space="0"/>
            </w:tcBorders>
            <w:shd w:val="clear" w:color="auto" w:fill="auto"/>
            <w:noWrap/>
            <w:vAlign w:val="center"/>
          </w:tcPr>
          <w:p w14:paraId="0A67AE1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152.77</w:t>
            </w:r>
          </w:p>
        </w:tc>
        <w:tc>
          <w:tcPr>
            <w:tcW w:w="951" w:type="dxa"/>
            <w:tcBorders>
              <w:top w:val="nil"/>
              <w:left w:val="nil"/>
              <w:bottom w:val="single" w:color="000000" w:sz="4" w:space="0"/>
              <w:right w:val="single" w:color="000000" w:sz="4" w:space="0"/>
            </w:tcBorders>
            <w:shd w:val="clear" w:color="auto" w:fill="auto"/>
            <w:noWrap/>
            <w:vAlign w:val="center"/>
          </w:tcPr>
          <w:p w14:paraId="08C66A0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586CDC0A">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32555A2D">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13AA13BD">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726BA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4B3D6E51">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2081102</w:t>
            </w:r>
          </w:p>
        </w:tc>
        <w:tc>
          <w:tcPr>
            <w:tcW w:w="3314" w:type="dxa"/>
            <w:tcBorders>
              <w:top w:val="nil"/>
              <w:left w:val="nil"/>
              <w:bottom w:val="single" w:color="000000" w:sz="4" w:space="0"/>
              <w:right w:val="single" w:color="000000" w:sz="4" w:space="0"/>
            </w:tcBorders>
            <w:shd w:val="clear" w:color="auto" w:fill="auto"/>
            <w:noWrap/>
            <w:vAlign w:val="center"/>
          </w:tcPr>
          <w:p w14:paraId="70818806">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一般行政管理事务</w:t>
            </w:r>
          </w:p>
        </w:tc>
        <w:tc>
          <w:tcPr>
            <w:tcW w:w="951" w:type="dxa"/>
            <w:tcBorders>
              <w:top w:val="nil"/>
              <w:left w:val="nil"/>
              <w:bottom w:val="single" w:color="000000" w:sz="4" w:space="0"/>
              <w:right w:val="single" w:color="000000" w:sz="4" w:space="0"/>
            </w:tcBorders>
            <w:shd w:val="clear" w:color="auto" w:fill="auto"/>
            <w:noWrap/>
            <w:vAlign w:val="center"/>
          </w:tcPr>
          <w:p w14:paraId="03D7D83A">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26.31</w:t>
            </w:r>
          </w:p>
        </w:tc>
        <w:tc>
          <w:tcPr>
            <w:tcW w:w="767" w:type="dxa"/>
            <w:tcBorders>
              <w:top w:val="nil"/>
              <w:left w:val="nil"/>
              <w:bottom w:val="single" w:color="000000" w:sz="4" w:space="0"/>
              <w:right w:val="single" w:color="000000" w:sz="4" w:space="0"/>
            </w:tcBorders>
            <w:shd w:val="clear" w:color="auto" w:fill="auto"/>
            <w:noWrap/>
            <w:vAlign w:val="center"/>
          </w:tcPr>
          <w:p w14:paraId="4545100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951" w:type="dxa"/>
            <w:tcBorders>
              <w:top w:val="nil"/>
              <w:left w:val="nil"/>
              <w:bottom w:val="single" w:color="000000" w:sz="4" w:space="0"/>
              <w:right w:val="single" w:color="000000" w:sz="4" w:space="0"/>
            </w:tcBorders>
            <w:shd w:val="clear" w:color="auto" w:fill="auto"/>
            <w:noWrap/>
            <w:vAlign w:val="center"/>
          </w:tcPr>
          <w:p w14:paraId="6235C8F6">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26.31</w:t>
            </w:r>
          </w:p>
        </w:tc>
        <w:tc>
          <w:tcPr>
            <w:tcW w:w="398" w:type="dxa"/>
            <w:tcBorders>
              <w:top w:val="nil"/>
              <w:left w:val="nil"/>
              <w:bottom w:val="single" w:color="000000" w:sz="4" w:space="0"/>
              <w:right w:val="single" w:color="000000" w:sz="4" w:space="0"/>
            </w:tcBorders>
            <w:shd w:val="clear" w:color="auto" w:fill="auto"/>
            <w:noWrap/>
            <w:vAlign w:val="center"/>
          </w:tcPr>
          <w:p w14:paraId="0C9332C5">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68245AF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15CEB0C9">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19E8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431D15F3">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2081104</w:t>
            </w:r>
          </w:p>
        </w:tc>
        <w:tc>
          <w:tcPr>
            <w:tcW w:w="3314" w:type="dxa"/>
            <w:tcBorders>
              <w:top w:val="nil"/>
              <w:left w:val="nil"/>
              <w:bottom w:val="single" w:color="000000" w:sz="4" w:space="0"/>
              <w:right w:val="single" w:color="000000" w:sz="4" w:space="0"/>
            </w:tcBorders>
            <w:shd w:val="clear" w:color="auto" w:fill="auto"/>
            <w:noWrap/>
            <w:vAlign w:val="center"/>
          </w:tcPr>
          <w:p w14:paraId="4621A400">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残疾人康复</w:t>
            </w:r>
          </w:p>
        </w:tc>
        <w:tc>
          <w:tcPr>
            <w:tcW w:w="951" w:type="dxa"/>
            <w:tcBorders>
              <w:top w:val="nil"/>
              <w:left w:val="nil"/>
              <w:bottom w:val="single" w:color="000000" w:sz="4" w:space="0"/>
              <w:right w:val="single" w:color="000000" w:sz="4" w:space="0"/>
            </w:tcBorders>
            <w:shd w:val="clear" w:color="auto" w:fill="auto"/>
            <w:noWrap/>
            <w:vAlign w:val="center"/>
          </w:tcPr>
          <w:p w14:paraId="567ABBB5">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841.64</w:t>
            </w:r>
          </w:p>
        </w:tc>
        <w:tc>
          <w:tcPr>
            <w:tcW w:w="767" w:type="dxa"/>
            <w:tcBorders>
              <w:top w:val="nil"/>
              <w:left w:val="nil"/>
              <w:bottom w:val="single" w:color="000000" w:sz="4" w:space="0"/>
              <w:right w:val="single" w:color="000000" w:sz="4" w:space="0"/>
            </w:tcBorders>
            <w:shd w:val="clear" w:color="auto" w:fill="auto"/>
            <w:noWrap/>
            <w:vAlign w:val="center"/>
          </w:tcPr>
          <w:p w14:paraId="0927682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951" w:type="dxa"/>
            <w:tcBorders>
              <w:top w:val="nil"/>
              <w:left w:val="nil"/>
              <w:bottom w:val="single" w:color="000000" w:sz="4" w:space="0"/>
              <w:right w:val="single" w:color="000000" w:sz="4" w:space="0"/>
            </w:tcBorders>
            <w:shd w:val="clear" w:color="auto" w:fill="auto"/>
            <w:noWrap/>
            <w:vAlign w:val="center"/>
          </w:tcPr>
          <w:p w14:paraId="7723F4D6">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841.64</w:t>
            </w:r>
          </w:p>
        </w:tc>
        <w:tc>
          <w:tcPr>
            <w:tcW w:w="398" w:type="dxa"/>
            <w:tcBorders>
              <w:top w:val="nil"/>
              <w:left w:val="nil"/>
              <w:bottom w:val="single" w:color="000000" w:sz="4" w:space="0"/>
              <w:right w:val="single" w:color="000000" w:sz="4" w:space="0"/>
            </w:tcBorders>
            <w:shd w:val="clear" w:color="auto" w:fill="auto"/>
            <w:noWrap/>
            <w:vAlign w:val="center"/>
          </w:tcPr>
          <w:p w14:paraId="4D7F12EE">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5FEEA7CE">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2970935A">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7F7F1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2CED1289">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2081199</w:t>
            </w:r>
          </w:p>
        </w:tc>
        <w:tc>
          <w:tcPr>
            <w:tcW w:w="3314" w:type="dxa"/>
            <w:tcBorders>
              <w:top w:val="nil"/>
              <w:left w:val="nil"/>
              <w:bottom w:val="single" w:color="000000" w:sz="4" w:space="0"/>
              <w:right w:val="single" w:color="000000" w:sz="4" w:space="0"/>
            </w:tcBorders>
            <w:shd w:val="clear" w:color="auto" w:fill="auto"/>
            <w:noWrap/>
            <w:vAlign w:val="center"/>
          </w:tcPr>
          <w:p w14:paraId="69601186">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其他残疾人事业支出</w:t>
            </w:r>
          </w:p>
        </w:tc>
        <w:tc>
          <w:tcPr>
            <w:tcW w:w="951" w:type="dxa"/>
            <w:tcBorders>
              <w:top w:val="nil"/>
              <w:left w:val="nil"/>
              <w:bottom w:val="single" w:color="000000" w:sz="4" w:space="0"/>
              <w:right w:val="single" w:color="000000" w:sz="4" w:space="0"/>
            </w:tcBorders>
            <w:shd w:val="clear" w:color="auto" w:fill="auto"/>
            <w:noWrap/>
            <w:vAlign w:val="center"/>
          </w:tcPr>
          <w:p w14:paraId="3F6EFD63">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1,776.73</w:t>
            </w:r>
          </w:p>
        </w:tc>
        <w:tc>
          <w:tcPr>
            <w:tcW w:w="767" w:type="dxa"/>
            <w:tcBorders>
              <w:top w:val="nil"/>
              <w:left w:val="nil"/>
              <w:bottom w:val="single" w:color="000000" w:sz="4" w:space="0"/>
              <w:right w:val="single" w:color="000000" w:sz="4" w:space="0"/>
            </w:tcBorders>
            <w:shd w:val="clear" w:color="auto" w:fill="auto"/>
            <w:noWrap/>
            <w:vAlign w:val="center"/>
          </w:tcPr>
          <w:p w14:paraId="153D48B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36.40</w:t>
            </w:r>
          </w:p>
        </w:tc>
        <w:tc>
          <w:tcPr>
            <w:tcW w:w="951" w:type="dxa"/>
            <w:tcBorders>
              <w:top w:val="nil"/>
              <w:left w:val="nil"/>
              <w:bottom w:val="single" w:color="000000" w:sz="4" w:space="0"/>
              <w:right w:val="single" w:color="000000" w:sz="4" w:space="0"/>
            </w:tcBorders>
            <w:shd w:val="clear" w:color="auto" w:fill="auto"/>
            <w:noWrap/>
            <w:vAlign w:val="center"/>
          </w:tcPr>
          <w:p w14:paraId="0C5EEF95">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1,740.33</w:t>
            </w:r>
          </w:p>
        </w:tc>
        <w:tc>
          <w:tcPr>
            <w:tcW w:w="398" w:type="dxa"/>
            <w:tcBorders>
              <w:top w:val="nil"/>
              <w:left w:val="nil"/>
              <w:bottom w:val="single" w:color="000000" w:sz="4" w:space="0"/>
              <w:right w:val="single" w:color="000000" w:sz="4" w:space="0"/>
            </w:tcBorders>
            <w:shd w:val="clear" w:color="auto" w:fill="auto"/>
            <w:noWrap/>
            <w:vAlign w:val="center"/>
          </w:tcPr>
          <w:p w14:paraId="50BA5766">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048634E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093390FD">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7E9E3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20DCE268">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20899</w:t>
            </w:r>
          </w:p>
        </w:tc>
        <w:tc>
          <w:tcPr>
            <w:tcW w:w="3314" w:type="dxa"/>
            <w:tcBorders>
              <w:top w:val="nil"/>
              <w:left w:val="nil"/>
              <w:bottom w:val="single" w:color="000000" w:sz="4" w:space="0"/>
              <w:right w:val="single" w:color="000000" w:sz="4" w:space="0"/>
            </w:tcBorders>
            <w:shd w:val="clear" w:color="auto" w:fill="auto"/>
            <w:noWrap/>
            <w:vAlign w:val="center"/>
          </w:tcPr>
          <w:p w14:paraId="0A1D308F">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其他社会保障和就业支出</w:t>
            </w:r>
          </w:p>
        </w:tc>
        <w:tc>
          <w:tcPr>
            <w:tcW w:w="951" w:type="dxa"/>
            <w:tcBorders>
              <w:top w:val="nil"/>
              <w:left w:val="nil"/>
              <w:bottom w:val="single" w:color="000000" w:sz="4" w:space="0"/>
              <w:right w:val="single" w:color="000000" w:sz="4" w:space="0"/>
            </w:tcBorders>
            <w:shd w:val="clear" w:color="auto" w:fill="auto"/>
            <w:noWrap/>
            <w:vAlign w:val="center"/>
          </w:tcPr>
          <w:p w14:paraId="0A5176A2">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c>
          <w:tcPr>
            <w:tcW w:w="767" w:type="dxa"/>
            <w:tcBorders>
              <w:top w:val="nil"/>
              <w:left w:val="nil"/>
              <w:bottom w:val="single" w:color="000000" w:sz="4" w:space="0"/>
              <w:right w:val="single" w:color="000000" w:sz="4" w:space="0"/>
            </w:tcBorders>
            <w:shd w:val="clear" w:color="auto" w:fill="auto"/>
            <w:noWrap/>
            <w:vAlign w:val="center"/>
          </w:tcPr>
          <w:p w14:paraId="0B5C8772">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951" w:type="dxa"/>
            <w:tcBorders>
              <w:top w:val="nil"/>
              <w:left w:val="nil"/>
              <w:bottom w:val="single" w:color="000000" w:sz="4" w:space="0"/>
              <w:right w:val="single" w:color="000000" w:sz="4" w:space="0"/>
            </w:tcBorders>
            <w:shd w:val="clear" w:color="auto" w:fill="auto"/>
            <w:noWrap/>
            <w:vAlign w:val="center"/>
          </w:tcPr>
          <w:p w14:paraId="18BD818C">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c>
          <w:tcPr>
            <w:tcW w:w="398" w:type="dxa"/>
            <w:tcBorders>
              <w:top w:val="nil"/>
              <w:left w:val="nil"/>
              <w:bottom w:val="single" w:color="000000" w:sz="4" w:space="0"/>
              <w:right w:val="single" w:color="000000" w:sz="4" w:space="0"/>
            </w:tcBorders>
            <w:shd w:val="clear" w:color="auto" w:fill="auto"/>
            <w:noWrap/>
            <w:vAlign w:val="center"/>
          </w:tcPr>
          <w:p w14:paraId="222F297F">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1328ABBF">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3AF921EA">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2E97A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32321EA4">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2089999</w:t>
            </w:r>
          </w:p>
        </w:tc>
        <w:tc>
          <w:tcPr>
            <w:tcW w:w="3314" w:type="dxa"/>
            <w:tcBorders>
              <w:top w:val="nil"/>
              <w:left w:val="nil"/>
              <w:bottom w:val="single" w:color="000000" w:sz="4" w:space="0"/>
              <w:right w:val="single" w:color="000000" w:sz="4" w:space="0"/>
            </w:tcBorders>
            <w:shd w:val="clear" w:color="auto" w:fill="auto"/>
            <w:noWrap/>
            <w:vAlign w:val="center"/>
          </w:tcPr>
          <w:p w14:paraId="777C571A">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其他社会保障和就业支出</w:t>
            </w:r>
          </w:p>
        </w:tc>
        <w:tc>
          <w:tcPr>
            <w:tcW w:w="951" w:type="dxa"/>
            <w:tcBorders>
              <w:top w:val="nil"/>
              <w:left w:val="nil"/>
              <w:bottom w:val="single" w:color="000000" w:sz="4" w:space="0"/>
              <w:right w:val="single" w:color="000000" w:sz="4" w:space="0"/>
            </w:tcBorders>
            <w:shd w:val="clear" w:color="auto" w:fill="auto"/>
            <w:noWrap/>
            <w:vAlign w:val="center"/>
          </w:tcPr>
          <w:p w14:paraId="5433A9FB">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c>
          <w:tcPr>
            <w:tcW w:w="767" w:type="dxa"/>
            <w:tcBorders>
              <w:top w:val="nil"/>
              <w:left w:val="nil"/>
              <w:bottom w:val="single" w:color="000000" w:sz="4" w:space="0"/>
              <w:right w:val="single" w:color="000000" w:sz="4" w:space="0"/>
            </w:tcBorders>
            <w:shd w:val="clear" w:color="auto" w:fill="auto"/>
            <w:noWrap/>
            <w:vAlign w:val="center"/>
          </w:tcPr>
          <w:p w14:paraId="08A6C5DF">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951" w:type="dxa"/>
            <w:tcBorders>
              <w:top w:val="nil"/>
              <w:left w:val="nil"/>
              <w:bottom w:val="single" w:color="000000" w:sz="4" w:space="0"/>
              <w:right w:val="single" w:color="000000" w:sz="4" w:space="0"/>
            </w:tcBorders>
            <w:shd w:val="clear" w:color="auto" w:fill="auto"/>
            <w:noWrap/>
            <w:vAlign w:val="center"/>
          </w:tcPr>
          <w:p w14:paraId="27E87533">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c>
          <w:tcPr>
            <w:tcW w:w="398" w:type="dxa"/>
            <w:tcBorders>
              <w:top w:val="nil"/>
              <w:left w:val="nil"/>
              <w:bottom w:val="single" w:color="000000" w:sz="4" w:space="0"/>
              <w:right w:val="single" w:color="000000" w:sz="4" w:space="0"/>
            </w:tcBorders>
            <w:shd w:val="clear" w:color="auto" w:fill="auto"/>
            <w:noWrap/>
            <w:vAlign w:val="center"/>
          </w:tcPr>
          <w:p w14:paraId="4B308D58">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4641018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3A641010">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01F12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711D9300">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c>
          <w:tcPr>
            <w:tcW w:w="3314" w:type="dxa"/>
            <w:tcBorders>
              <w:top w:val="nil"/>
              <w:left w:val="nil"/>
              <w:bottom w:val="single" w:color="000000" w:sz="4" w:space="0"/>
              <w:right w:val="single" w:color="000000" w:sz="4" w:space="0"/>
            </w:tcBorders>
            <w:shd w:val="clear" w:color="auto" w:fill="auto"/>
            <w:noWrap/>
            <w:vAlign w:val="center"/>
          </w:tcPr>
          <w:p w14:paraId="51CA0CB2">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卫生健康支出</w:t>
            </w:r>
          </w:p>
        </w:tc>
        <w:tc>
          <w:tcPr>
            <w:tcW w:w="951" w:type="dxa"/>
            <w:tcBorders>
              <w:top w:val="nil"/>
              <w:left w:val="nil"/>
              <w:bottom w:val="single" w:color="000000" w:sz="4" w:space="0"/>
              <w:right w:val="single" w:color="000000" w:sz="4" w:space="0"/>
            </w:tcBorders>
            <w:shd w:val="clear" w:color="auto" w:fill="auto"/>
            <w:noWrap/>
            <w:vAlign w:val="center"/>
          </w:tcPr>
          <w:p w14:paraId="38DB5C7A">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21.95</w:t>
            </w:r>
          </w:p>
        </w:tc>
        <w:tc>
          <w:tcPr>
            <w:tcW w:w="767" w:type="dxa"/>
            <w:tcBorders>
              <w:top w:val="nil"/>
              <w:left w:val="nil"/>
              <w:bottom w:val="single" w:color="000000" w:sz="4" w:space="0"/>
              <w:right w:val="single" w:color="000000" w:sz="4" w:space="0"/>
            </w:tcBorders>
            <w:shd w:val="clear" w:color="auto" w:fill="auto"/>
            <w:noWrap/>
            <w:vAlign w:val="center"/>
          </w:tcPr>
          <w:p w14:paraId="6421BD1E">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21.95</w:t>
            </w:r>
          </w:p>
        </w:tc>
        <w:tc>
          <w:tcPr>
            <w:tcW w:w="951" w:type="dxa"/>
            <w:tcBorders>
              <w:top w:val="nil"/>
              <w:left w:val="nil"/>
              <w:bottom w:val="single" w:color="000000" w:sz="4" w:space="0"/>
              <w:right w:val="single" w:color="000000" w:sz="4" w:space="0"/>
            </w:tcBorders>
            <w:shd w:val="clear" w:color="auto" w:fill="auto"/>
            <w:noWrap/>
            <w:vAlign w:val="center"/>
          </w:tcPr>
          <w:p w14:paraId="0063254F">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FF8887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4795284E">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6CC3588C">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6C2D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73939D8A">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w:t>
            </w:r>
          </w:p>
        </w:tc>
        <w:tc>
          <w:tcPr>
            <w:tcW w:w="3314" w:type="dxa"/>
            <w:tcBorders>
              <w:top w:val="nil"/>
              <w:left w:val="nil"/>
              <w:bottom w:val="single" w:color="000000" w:sz="4" w:space="0"/>
              <w:right w:val="single" w:color="000000" w:sz="4" w:space="0"/>
            </w:tcBorders>
            <w:shd w:val="clear" w:color="auto" w:fill="auto"/>
            <w:noWrap/>
            <w:vAlign w:val="center"/>
          </w:tcPr>
          <w:p w14:paraId="3636ADB6">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行政事业单位医疗</w:t>
            </w:r>
          </w:p>
        </w:tc>
        <w:tc>
          <w:tcPr>
            <w:tcW w:w="951" w:type="dxa"/>
            <w:tcBorders>
              <w:top w:val="nil"/>
              <w:left w:val="nil"/>
              <w:bottom w:val="single" w:color="000000" w:sz="4" w:space="0"/>
              <w:right w:val="single" w:color="000000" w:sz="4" w:space="0"/>
            </w:tcBorders>
            <w:shd w:val="clear" w:color="auto" w:fill="auto"/>
            <w:noWrap/>
            <w:vAlign w:val="center"/>
          </w:tcPr>
          <w:p w14:paraId="09C31732">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21.95</w:t>
            </w:r>
          </w:p>
        </w:tc>
        <w:tc>
          <w:tcPr>
            <w:tcW w:w="767" w:type="dxa"/>
            <w:tcBorders>
              <w:top w:val="nil"/>
              <w:left w:val="nil"/>
              <w:bottom w:val="single" w:color="000000" w:sz="4" w:space="0"/>
              <w:right w:val="single" w:color="000000" w:sz="4" w:space="0"/>
            </w:tcBorders>
            <w:shd w:val="clear" w:color="auto" w:fill="auto"/>
            <w:noWrap/>
            <w:vAlign w:val="center"/>
          </w:tcPr>
          <w:p w14:paraId="7594A8BE">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21.95</w:t>
            </w:r>
          </w:p>
        </w:tc>
        <w:tc>
          <w:tcPr>
            <w:tcW w:w="951" w:type="dxa"/>
            <w:tcBorders>
              <w:top w:val="nil"/>
              <w:left w:val="nil"/>
              <w:bottom w:val="single" w:color="000000" w:sz="4" w:space="0"/>
              <w:right w:val="single" w:color="000000" w:sz="4" w:space="0"/>
            </w:tcBorders>
            <w:shd w:val="clear" w:color="auto" w:fill="auto"/>
            <w:noWrap/>
            <w:vAlign w:val="center"/>
          </w:tcPr>
          <w:p w14:paraId="4D6638EC">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245EE40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66E25ED1">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6EDFE293">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0CD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736D554C">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2101101</w:t>
            </w:r>
          </w:p>
        </w:tc>
        <w:tc>
          <w:tcPr>
            <w:tcW w:w="3314" w:type="dxa"/>
            <w:tcBorders>
              <w:top w:val="nil"/>
              <w:left w:val="nil"/>
              <w:bottom w:val="single" w:color="000000" w:sz="4" w:space="0"/>
              <w:right w:val="single" w:color="000000" w:sz="4" w:space="0"/>
            </w:tcBorders>
            <w:shd w:val="clear" w:color="auto" w:fill="auto"/>
            <w:noWrap/>
            <w:vAlign w:val="center"/>
          </w:tcPr>
          <w:p w14:paraId="043D7281">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行政单位医疗</w:t>
            </w:r>
          </w:p>
        </w:tc>
        <w:tc>
          <w:tcPr>
            <w:tcW w:w="951" w:type="dxa"/>
            <w:tcBorders>
              <w:top w:val="nil"/>
              <w:left w:val="nil"/>
              <w:bottom w:val="single" w:color="000000" w:sz="4" w:space="0"/>
              <w:right w:val="single" w:color="000000" w:sz="4" w:space="0"/>
            </w:tcBorders>
            <w:shd w:val="clear" w:color="auto" w:fill="auto"/>
            <w:noWrap/>
            <w:vAlign w:val="center"/>
          </w:tcPr>
          <w:p w14:paraId="430A67D2">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5.22</w:t>
            </w:r>
          </w:p>
        </w:tc>
        <w:tc>
          <w:tcPr>
            <w:tcW w:w="767" w:type="dxa"/>
            <w:tcBorders>
              <w:top w:val="nil"/>
              <w:left w:val="nil"/>
              <w:bottom w:val="single" w:color="000000" w:sz="4" w:space="0"/>
              <w:right w:val="single" w:color="000000" w:sz="4" w:space="0"/>
            </w:tcBorders>
            <w:shd w:val="clear" w:color="auto" w:fill="auto"/>
            <w:noWrap/>
            <w:vAlign w:val="center"/>
          </w:tcPr>
          <w:p w14:paraId="3F3E499D">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5.22</w:t>
            </w:r>
          </w:p>
        </w:tc>
        <w:tc>
          <w:tcPr>
            <w:tcW w:w="951" w:type="dxa"/>
            <w:tcBorders>
              <w:top w:val="nil"/>
              <w:left w:val="nil"/>
              <w:bottom w:val="single" w:color="000000" w:sz="4" w:space="0"/>
              <w:right w:val="single" w:color="000000" w:sz="4" w:space="0"/>
            </w:tcBorders>
            <w:shd w:val="clear" w:color="auto" w:fill="auto"/>
            <w:noWrap/>
            <w:vAlign w:val="center"/>
          </w:tcPr>
          <w:p w14:paraId="4B44F7FC">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1E336827">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5223C72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7DACB18F">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621FF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5973CA71">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2101102</w:t>
            </w:r>
          </w:p>
        </w:tc>
        <w:tc>
          <w:tcPr>
            <w:tcW w:w="3314" w:type="dxa"/>
            <w:tcBorders>
              <w:top w:val="nil"/>
              <w:left w:val="nil"/>
              <w:bottom w:val="single" w:color="000000" w:sz="4" w:space="0"/>
              <w:right w:val="single" w:color="000000" w:sz="4" w:space="0"/>
            </w:tcBorders>
            <w:shd w:val="clear" w:color="auto" w:fill="auto"/>
            <w:noWrap/>
            <w:vAlign w:val="center"/>
          </w:tcPr>
          <w:p w14:paraId="0DF9BDF5">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事业单位医疗</w:t>
            </w:r>
          </w:p>
        </w:tc>
        <w:tc>
          <w:tcPr>
            <w:tcW w:w="951" w:type="dxa"/>
            <w:tcBorders>
              <w:top w:val="nil"/>
              <w:left w:val="nil"/>
              <w:bottom w:val="single" w:color="000000" w:sz="4" w:space="0"/>
              <w:right w:val="single" w:color="000000" w:sz="4" w:space="0"/>
            </w:tcBorders>
            <w:shd w:val="clear" w:color="auto" w:fill="auto"/>
            <w:noWrap/>
            <w:vAlign w:val="center"/>
          </w:tcPr>
          <w:p w14:paraId="72A6F34C">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1.82</w:t>
            </w:r>
          </w:p>
        </w:tc>
        <w:tc>
          <w:tcPr>
            <w:tcW w:w="767" w:type="dxa"/>
            <w:tcBorders>
              <w:top w:val="nil"/>
              <w:left w:val="nil"/>
              <w:bottom w:val="single" w:color="000000" w:sz="4" w:space="0"/>
              <w:right w:val="single" w:color="000000" w:sz="4" w:space="0"/>
            </w:tcBorders>
            <w:shd w:val="clear" w:color="auto" w:fill="auto"/>
            <w:noWrap/>
            <w:vAlign w:val="center"/>
          </w:tcPr>
          <w:p w14:paraId="519248BC">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1.82</w:t>
            </w:r>
          </w:p>
        </w:tc>
        <w:tc>
          <w:tcPr>
            <w:tcW w:w="951" w:type="dxa"/>
            <w:tcBorders>
              <w:top w:val="nil"/>
              <w:left w:val="nil"/>
              <w:bottom w:val="single" w:color="000000" w:sz="4" w:space="0"/>
              <w:right w:val="single" w:color="000000" w:sz="4" w:space="0"/>
            </w:tcBorders>
            <w:shd w:val="clear" w:color="auto" w:fill="auto"/>
            <w:noWrap/>
            <w:vAlign w:val="center"/>
          </w:tcPr>
          <w:p w14:paraId="3D377ED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5A5B906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031AD75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11BC3549">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46395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722AD71B">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2101103</w:t>
            </w:r>
          </w:p>
        </w:tc>
        <w:tc>
          <w:tcPr>
            <w:tcW w:w="3314" w:type="dxa"/>
            <w:tcBorders>
              <w:top w:val="nil"/>
              <w:left w:val="nil"/>
              <w:bottom w:val="single" w:color="000000" w:sz="4" w:space="0"/>
              <w:right w:val="single" w:color="000000" w:sz="4" w:space="0"/>
            </w:tcBorders>
            <w:shd w:val="clear" w:color="auto" w:fill="auto"/>
            <w:noWrap/>
            <w:vAlign w:val="center"/>
          </w:tcPr>
          <w:p w14:paraId="419781D9">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公务员医疗补助</w:t>
            </w:r>
          </w:p>
        </w:tc>
        <w:tc>
          <w:tcPr>
            <w:tcW w:w="951" w:type="dxa"/>
            <w:tcBorders>
              <w:top w:val="nil"/>
              <w:left w:val="nil"/>
              <w:bottom w:val="single" w:color="000000" w:sz="4" w:space="0"/>
              <w:right w:val="single" w:color="000000" w:sz="4" w:space="0"/>
            </w:tcBorders>
            <w:shd w:val="clear" w:color="auto" w:fill="auto"/>
            <w:noWrap/>
            <w:vAlign w:val="center"/>
          </w:tcPr>
          <w:p w14:paraId="752CEF45">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11.44</w:t>
            </w:r>
          </w:p>
        </w:tc>
        <w:tc>
          <w:tcPr>
            <w:tcW w:w="767" w:type="dxa"/>
            <w:tcBorders>
              <w:top w:val="nil"/>
              <w:left w:val="nil"/>
              <w:bottom w:val="single" w:color="000000" w:sz="4" w:space="0"/>
              <w:right w:val="single" w:color="000000" w:sz="4" w:space="0"/>
            </w:tcBorders>
            <w:shd w:val="clear" w:color="auto" w:fill="auto"/>
            <w:noWrap/>
            <w:vAlign w:val="center"/>
          </w:tcPr>
          <w:p w14:paraId="4E8ECA6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11.44</w:t>
            </w:r>
          </w:p>
        </w:tc>
        <w:tc>
          <w:tcPr>
            <w:tcW w:w="951" w:type="dxa"/>
            <w:tcBorders>
              <w:top w:val="nil"/>
              <w:left w:val="nil"/>
              <w:bottom w:val="single" w:color="000000" w:sz="4" w:space="0"/>
              <w:right w:val="single" w:color="000000" w:sz="4" w:space="0"/>
            </w:tcBorders>
            <w:shd w:val="clear" w:color="auto" w:fill="auto"/>
            <w:noWrap/>
            <w:vAlign w:val="center"/>
          </w:tcPr>
          <w:p w14:paraId="50523DA8">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022E6A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53E20A19">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71F1008F">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66649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710AA7BC">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2101199</w:t>
            </w:r>
          </w:p>
        </w:tc>
        <w:tc>
          <w:tcPr>
            <w:tcW w:w="3314" w:type="dxa"/>
            <w:tcBorders>
              <w:top w:val="nil"/>
              <w:left w:val="nil"/>
              <w:bottom w:val="single" w:color="000000" w:sz="4" w:space="0"/>
              <w:right w:val="single" w:color="000000" w:sz="4" w:space="0"/>
            </w:tcBorders>
            <w:shd w:val="clear" w:color="auto" w:fill="auto"/>
            <w:noWrap/>
            <w:vAlign w:val="center"/>
          </w:tcPr>
          <w:p w14:paraId="676C4835">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其他行政事业单位医疗支出</w:t>
            </w:r>
          </w:p>
        </w:tc>
        <w:tc>
          <w:tcPr>
            <w:tcW w:w="951" w:type="dxa"/>
            <w:tcBorders>
              <w:top w:val="nil"/>
              <w:left w:val="nil"/>
              <w:bottom w:val="single" w:color="000000" w:sz="4" w:space="0"/>
              <w:right w:val="single" w:color="000000" w:sz="4" w:space="0"/>
            </w:tcBorders>
            <w:shd w:val="clear" w:color="auto" w:fill="auto"/>
            <w:noWrap/>
            <w:vAlign w:val="center"/>
          </w:tcPr>
          <w:p w14:paraId="2F78A2C6">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3.47</w:t>
            </w:r>
          </w:p>
        </w:tc>
        <w:tc>
          <w:tcPr>
            <w:tcW w:w="767" w:type="dxa"/>
            <w:tcBorders>
              <w:top w:val="nil"/>
              <w:left w:val="nil"/>
              <w:bottom w:val="single" w:color="000000" w:sz="4" w:space="0"/>
              <w:right w:val="single" w:color="000000" w:sz="4" w:space="0"/>
            </w:tcBorders>
            <w:shd w:val="clear" w:color="auto" w:fill="auto"/>
            <w:noWrap/>
            <w:vAlign w:val="center"/>
          </w:tcPr>
          <w:p w14:paraId="54D510B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3.47</w:t>
            </w:r>
          </w:p>
        </w:tc>
        <w:tc>
          <w:tcPr>
            <w:tcW w:w="951" w:type="dxa"/>
            <w:tcBorders>
              <w:top w:val="nil"/>
              <w:left w:val="nil"/>
              <w:bottom w:val="single" w:color="000000" w:sz="4" w:space="0"/>
              <w:right w:val="single" w:color="000000" w:sz="4" w:space="0"/>
            </w:tcBorders>
            <w:shd w:val="clear" w:color="auto" w:fill="auto"/>
            <w:noWrap/>
            <w:vAlign w:val="center"/>
          </w:tcPr>
          <w:p w14:paraId="37C159F3">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3D9A159C">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2BDAAA5E">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4EAFA948">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16046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18370F9E">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w:t>
            </w:r>
          </w:p>
        </w:tc>
        <w:tc>
          <w:tcPr>
            <w:tcW w:w="3314" w:type="dxa"/>
            <w:tcBorders>
              <w:top w:val="nil"/>
              <w:left w:val="nil"/>
              <w:bottom w:val="single" w:color="000000" w:sz="4" w:space="0"/>
              <w:right w:val="single" w:color="000000" w:sz="4" w:space="0"/>
            </w:tcBorders>
            <w:shd w:val="clear" w:color="auto" w:fill="auto"/>
            <w:noWrap/>
            <w:vAlign w:val="center"/>
          </w:tcPr>
          <w:p w14:paraId="5BA91AD4">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住房保障支出</w:t>
            </w:r>
          </w:p>
        </w:tc>
        <w:tc>
          <w:tcPr>
            <w:tcW w:w="951" w:type="dxa"/>
            <w:tcBorders>
              <w:top w:val="nil"/>
              <w:left w:val="nil"/>
              <w:bottom w:val="single" w:color="000000" w:sz="4" w:space="0"/>
              <w:right w:val="single" w:color="000000" w:sz="4" w:space="0"/>
            </w:tcBorders>
            <w:shd w:val="clear" w:color="auto" w:fill="auto"/>
            <w:noWrap/>
            <w:vAlign w:val="center"/>
          </w:tcPr>
          <w:p w14:paraId="06061E1C">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26.37</w:t>
            </w:r>
          </w:p>
        </w:tc>
        <w:tc>
          <w:tcPr>
            <w:tcW w:w="767" w:type="dxa"/>
            <w:tcBorders>
              <w:top w:val="nil"/>
              <w:left w:val="nil"/>
              <w:bottom w:val="single" w:color="000000" w:sz="4" w:space="0"/>
              <w:right w:val="single" w:color="000000" w:sz="4" w:space="0"/>
            </w:tcBorders>
            <w:shd w:val="clear" w:color="auto" w:fill="auto"/>
            <w:noWrap/>
            <w:vAlign w:val="center"/>
          </w:tcPr>
          <w:p w14:paraId="41CE2BF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26.37</w:t>
            </w:r>
          </w:p>
        </w:tc>
        <w:tc>
          <w:tcPr>
            <w:tcW w:w="951" w:type="dxa"/>
            <w:tcBorders>
              <w:top w:val="nil"/>
              <w:left w:val="nil"/>
              <w:bottom w:val="single" w:color="000000" w:sz="4" w:space="0"/>
              <w:right w:val="single" w:color="000000" w:sz="4" w:space="0"/>
            </w:tcBorders>
            <w:shd w:val="clear" w:color="auto" w:fill="auto"/>
            <w:noWrap/>
            <w:vAlign w:val="center"/>
          </w:tcPr>
          <w:p w14:paraId="2C921CD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78A4AD83">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0C159411">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7D6A7F23">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CB5B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56AD1A3D">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22102</w:t>
            </w:r>
          </w:p>
        </w:tc>
        <w:tc>
          <w:tcPr>
            <w:tcW w:w="3314" w:type="dxa"/>
            <w:tcBorders>
              <w:top w:val="nil"/>
              <w:left w:val="nil"/>
              <w:bottom w:val="single" w:color="000000" w:sz="4" w:space="0"/>
              <w:right w:val="single" w:color="000000" w:sz="4" w:space="0"/>
            </w:tcBorders>
            <w:shd w:val="clear" w:color="auto" w:fill="auto"/>
            <w:noWrap/>
            <w:vAlign w:val="center"/>
          </w:tcPr>
          <w:p w14:paraId="1DE0EDED">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住房改革支出</w:t>
            </w:r>
          </w:p>
        </w:tc>
        <w:tc>
          <w:tcPr>
            <w:tcW w:w="951" w:type="dxa"/>
            <w:tcBorders>
              <w:top w:val="nil"/>
              <w:left w:val="nil"/>
              <w:bottom w:val="single" w:color="000000" w:sz="4" w:space="0"/>
              <w:right w:val="single" w:color="000000" w:sz="4" w:space="0"/>
            </w:tcBorders>
            <w:shd w:val="clear" w:color="auto" w:fill="auto"/>
            <w:noWrap/>
            <w:vAlign w:val="center"/>
          </w:tcPr>
          <w:p w14:paraId="54423DF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26.37</w:t>
            </w:r>
          </w:p>
        </w:tc>
        <w:tc>
          <w:tcPr>
            <w:tcW w:w="767" w:type="dxa"/>
            <w:tcBorders>
              <w:top w:val="nil"/>
              <w:left w:val="nil"/>
              <w:bottom w:val="single" w:color="000000" w:sz="4" w:space="0"/>
              <w:right w:val="single" w:color="000000" w:sz="4" w:space="0"/>
            </w:tcBorders>
            <w:shd w:val="clear" w:color="auto" w:fill="auto"/>
            <w:noWrap/>
            <w:vAlign w:val="center"/>
          </w:tcPr>
          <w:p w14:paraId="61C4C2FA">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26.37</w:t>
            </w:r>
          </w:p>
        </w:tc>
        <w:tc>
          <w:tcPr>
            <w:tcW w:w="951" w:type="dxa"/>
            <w:tcBorders>
              <w:top w:val="nil"/>
              <w:left w:val="nil"/>
              <w:bottom w:val="single" w:color="000000" w:sz="4" w:space="0"/>
              <w:right w:val="single" w:color="000000" w:sz="4" w:space="0"/>
            </w:tcBorders>
            <w:shd w:val="clear" w:color="auto" w:fill="auto"/>
            <w:noWrap/>
            <w:vAlign w:val="center"/>
          </w:tcPr>
          <w:p w14:paraId="0F6F7C68">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5263461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34507593">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3D554FB6">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1731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5741F939">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2210201</w:t>
            </w:r>
          </w:p>
        </w:tc>
        <w:tc>
          <w:tcPr>
            <w:tcW w:w="3314" w:type="dxa"/>
            <w:tcBorders>
              <w:top w:val="nil"/>
              <w:left w:val="nil"/>
              <w:bottom w:val="single" w:color="000000" w:sz="4" w:space="0"/>
              <w:right w:val="single" w:color="000000" w:sz="4" w:space="0"/>
            </w:tcBorders>
            <w:shd w:val="clear" w:color="auto" w:fill="auto"/>
            <w:noWrap/>
            <w:vAlign w:val="center"/>
          </w:tcPr>
          <w:p w14:paraId="1E076C0E">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住房公积金</w:t>
            </w:r>
          </w:p>
        </w:tc>
        <w:tc>
          <w:tcPr>
            <w:tcW w:w="951" w:type="dxa"/>
            <w:tcBorders>
              <w:top w:val="nil"/>
              <w:left w:val="nil"/>
              <w:bottom w:val="single" w:color="000000" w:sz="4" w:space="0"/>
              <w:right w:val="single" w:color="000000" w:sz="4" w:space="0"/>
            </w:tcBorders>
            <w:shd w:val="clear" w:color="auto" w:fill="auto"/>
            <w:noWrap/>
            <w:vAlign w:val="center"/>
          </w:tcPr>
          <w:p w14:paraId="2A8C8D9B">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18.54</w:t>
            </w:r>
          </w:p>
        </w:tc>
        <w:tc>
          <w:tcPr>
            <w:tcW w:w="767" w:type="dxa"/>
            <w:tcBorders>
              <w:top w:val="nil"/>
              <w:left w:val="nil"/>
              <w:bottom w:val="single" w:color="000000" w:sz="4" w:space="0"/>
              <w:right w:val="single" w:color="000000" w:sz="4" w:space="0"/>
            </w:tcBorders>
            <w:shd w:val="clear" w:color="auto" w:fill="auto"/>
            <w:noWrap/>
            <w:vAlign w:val="center"/>
          </w:tcPr>
          <w:p w14:paraId="5E086BE9">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18.54</w:t>
            </w:r>
          </w:p>
        </w:tc>
        <w:tc>
          <w:tcPr>
            <w:tcW w:w="951" w:type="dxa"/>
            <w:tcBorders>
              <w:top w:val="nil"/>
              <w:left w:val="nil"/>
              <w:bottom w:val="single" w:color="000000" w:sz="4" w:space="0"/>
              <w:right w:val="single" w:color="000000" w:sz="4" w:space="0"/>
            </w:tcBorders>
            <w:shd w:val="clear" w:color="auto" w:fill="auto"/>
            <w:noWrap/>
            <w:vAlign w:val="center"/>
          </w:tcPr>
          <w:p w14:paraId="4A10629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95AC52D">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33049371">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3BCA6BCB">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3966B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351C687C">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2210202</w:t>
            </w:r>
          </w:p>
        </w:tc>
        <w:tc>
          <w:tcPr>
            <w:tcW w:w="3314" w:type="dxa"/>
            <w:tcBorders>
              <w:top w:val="nil"/>
              <w:left w:val="nil"/>
              <w:bottom w:val="single" w:color="000000" w:sz="4" w:space="0"/>
              <w:right w:val="single" w:color="000000" w:sz="4" w:space="0"/>
            </w:tcBorders>
            <w:shd w:val="clear" w:color="auto" w:fill="auto"/>
            <w:noWrap/>
            <w:vAlign w:val="center"/>
          </w:tcPr>
          <w:p w14:paraId="0A98F98A">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提租补贴</w:t>
            </w:r>
          </w:p>
        </w:tc>
        <w:tc>
          <w:tcPr>
            <w:tcW w:w="951" w:type="dxa"/>
            <w:tcBorders>
              <w:top w:val="nil"/>
              <w:left w:val="nil"/>
              <w:bottom w:val="single" w:color="000000" w:sz="4" w:space="0"/>
              <w:right w:val="single" w:color="000000" w:sz="4" w:space="0"/>
            </w:tcBorders>
            <w:shd w:val="clear" w:color="auto" w:fill="auto"/>
            <w:noWrap/>
            <w:vAlign w:val="center"/>
          </w:tcPr>
          <w:p w14:paraId="5B779E37">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3.58</w:t>
            </w:r>
          </w:p>
        </w:tc>
        <w:tc>
          <w:tcPr>
            <w:tcW w:w="767" w:type="dxa"/>
            <w:tcBorders>
              <w:top w:val="nil"/>
              <w:left w:val="nil"/>
              <w:bottom w:val="single" w:color="000000" w:sz="4" w:space="0"/>
              <w:right w:val="single" w:color="000000" w:sz="4" w:space="0"/>
            </w:tcBorders>
            <w:shd w:val="clear" w:color="auto" w:fill="auto"/>
            <w:noWrap/>
            <w:vAlign w:val="center"/>
          </w:tcPr>
          <w:p w14:paraId="7D38226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3.58</w:t>
            </w:r>
          </w:p>
        </w:tc>
        <w:tc>
          <w:tcPr>
            <w:tcW w:w="951" w:type="dxa"/>
            <w:tcBorders>
              <w:top w:val="nil"/>
              <w:left w:val="nil"/>
              <w:bottom w:val="single" w:color="000000" w:sz="4" w:space="0"/>
              <w:right w:val="single" w:color="000000" w:sz="4" w:space="0"/>
            </w:tcBorders>
            <w:shd w:val="clear" w:color="auto" w:fill="auto"/>
            <w:noWrap/>
            <w:vAlign w:val="center"/>
          </w:tcPr>
          <w:p w14:paraId="0191198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61E28978">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1016D492">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55686F4C">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11A89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94" w:type="dxa"/>
            <w:gridSpan w:val="3"/>
            <w:tcBorders>
              <w:top w:val="nil"/>
              <w:left w:val="single" w:color="000000" w:sz="4" w:space="0"/>
              <w:bottom w:val="single" w:color="000000" w:sz="4" w:space="0"/>
              <w:right w:val="single" w:color="000000" w:sz="4" w:space="0"/>
            </w:tcBorders>
            <w:shd w:val="clear" w:color="auto" w:fill="auto"/>
            <w:noWrap/>
            <w:vAlign w:val="center"/>
          </w:tcPr>
          <w:p w14:paraId="573920E8">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2210203</w:t>
            </w:r>
          </w:p>
        </w:tc>
        <w:tc>
          <w:tcPr>
            <w:tcW w:w="3314" w:type="dxa"/>
            <w:tcBorders>
              <w:top w:val="nil"/>
              <w:left w:val="nil"/>
              <w:bottom w:val="single" w:color="000000" w:sz="4" w:space="0"/>
              <w:right w:val="single" w:color="000000" w:sz="4" w:space="0"/>
            </w:tcBorders>
            <w:shd w:val="clear" w:color="auto" w:fill="auto"/>
            <w:noWrap/>
            <w:vAlign w:val="center"/>
          </w:tcPr>
          <w:p w14:paraId="635E229E">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购房补贴</w:t>
            </w:r>
          </w:p>
        </w:tc>
        <w:tc>
          <w:tcPr>
            <w:tcW w:w="951" w:type="dxa"/>
            <w:tcBorders>
              <w:top w:val="nil"/>
              <w:left w:val="nil"/>
              <w:bottom w:val="single" w:color="000000" w:sz="4" w:space="0"/>
              <w:right w:val="single" w:color="000000" w:sz="4" w:space="0"/>
            </w:tcBorders>
            <w:shd w:val="clear" w:color="auto" w:fill="auto"/>
            <w:noWrap/>
            <w:vAlign w:val="center"/>
          </w:tcPr>
          <w:p w14:paraId="4CFFC81B">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4.25</w:t>
            </w:r>
          </w:p>
        </w:tc>
        <w:tc>
          <w:tcPr>
            <w:tcW w:w="767" w:type="dxa"/>
            <w:tcBorders>
              <w:top w:val="nil"/>
              <w:left w:val="nil"/>
              <w:bottom w:val="single" w:color="000000" w:sz="4" w:space="0"/>
              <w:right w:val="single" w:color="000000" w:sz="4" w:space="0"/>
            </w:tcBorders>
            <w:shd w:val="clear" w:color="auto" w:fill="auto"/>
            <w:noWrap/>
            <w:vAlign w:val="center"/>
          </w:tcPr>
          <w:p w14:paraId="0E813492">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4.25</w:t>
            </w:r>
          </w:p>
        </w:tc>
        <w:tc>
          <w:tcPr>
            <w:tcW w:w="951" w:type="dxa"/>
            <w:tcBorders>
              <w:top w:val="nil"/>
              <w:left w:val="nil"/>
              <w:bottom w:val="single" w:color="000000" w:sz="4" w:space="0"/>
              <w:right w:val="single" w:color="000000" w:sz="4" w:space="0"/>
            </w:tcBorders>
            <w:shd w:val="clear" w:color="auto" w:fill="auto"/>
            <w:noWrap/>
            <w:vAlign w:val="center"/>
          </w:tcPr>
          <w:p w14:paraId="407A197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8" w:type="dxa"/>
            <w:tcBorders>
              <w:top w:val="nil"/>
              <w:left w:val="nil"/>
              <w:bottom w:val="single" w:color="000000" w:sz="4" w:space="0"/>
              <w:right w:val="single" w:color="000000" w:sz="4" w:space="0"/>
            </w:tcBorders>
            <w:shd w:val="clear" w:color="auto" w:fill="auto"/>
            <w:noWrap/>
            <w:vAlign w:val="center"/>
          </w:tcPr>
          <w:p w14:paraId="08E79394">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399" w:type="dxa"/>
            <w:tcBorders>
              <w:top w:val="nil"/>
              <w:left w:val="nil"/>
              <w:bottom w:val="single" w:color="000000" w:sz="4" w:space="0"/>
              <w:right w:val="single" w:color="000000" w:sz="4" w:space="0"/>
            </w:tcBorders>
            <w:shd w:val="clear" w:color="auto" w:fill="auto"/>
            <w:noWrap/>
            <w:vAlign w:val="center"/>
          </w:tcPr>
          <w:p w14:paraId="5DA82ACC">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037" w:type="dxa"/>
            <w:tcBorders>
              <w:top w:val="nil"/>
              <w:left w:val="nil"/>
              <w:bottom w:val="single" w:color="000000" w:sz="4" w:space="0"/>
              <w:right w:val="single" w:color="000000" w:sz="4" w:space="0"/>
            </w:tcBorders>
            <w:shd w:val="clear" w:color="auto" w:fill="auto"/>
            <w:noWrap/>
            <w:vAlign w:val="center"/>
          </w:tcPr>
          <w:p w14:paraId="5816C556">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20AA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11" w:type="dxa"/>
            <w:gridSpan w:val="10"/>
            <w:tcBorders>
              <w:top w:val="nil"/>
              <w:left w:val="nil"/>
              <w:bottom w:val="nil"/>
              <w:right w:val="nil"/>
            </w:tcBorders>
            <w:shd w:val="clear" w:color="auto" w:fill="auto"/>
            <w:noWrap/>
            <w:vAlign w:val="center"/>
          </w:tcPr>
          <w:p w14:paraId="2185B7BE">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注：本表反映部门本年度各项支出情况。</w:t>
            </w:r>
          </w:p>
        </w:tc>
      </w:tr>
      <w:tr w14:paraId="04E05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11" w:type="dxa"/>
            <w:gridSpan w:val="10"/>
            <w:tcBorders>
              <w:top w:val="nil"/>
              <w:left w:val="nil"/>
              <w:bottom w:val="nil"/>
              <w:right w:val="nil"/>
            </w:tcBorders>
            <w:shd w:val="clear" w:color="auto" w:fill="auto"/>
            <w:noWrap/>
            <w:vAlign w:val="center"/>
          </w:tcPr>
          <w:p w14:paraId="38B121CD">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 xml:space="preserve">     1栏各行＝（2＋3＋4＋5＋6）栏各行。</w:t>
            </w:r>
          </w:p>
        </w:tc>
      </w:tr>
    </w:tbl>
    <w:p w14:paraId="55560CF6">
      <w:pPr>
        <w:keepNext w:val="0"/>
        <w:keepLines w:val="0"/>
        <w:widowControl/>
        <w:suppressLineNumbers w:val="0"/>
        <w:ind w:left="-240" w:leftChars="-100" w:firstLine="240" w:firstLineChars="100"/>
        <w:jc w:val="center"/>
        <w:rPr>
          <w:rFonts w:hint="eastAsia" w:ascii="宋体" w:hAnsi="宋体" w:eastAsia="宋体" w:cs="宋体"/>
        </w:rPr>
      </w:pPr>
      <w:r>
        <w:rPr>
          <w:rFonts w:hint="eastAsia" w:ascii="宋体" w:hAnsi="宋体" w:eastAsia="宋体" w:cs="宋体"/>
          <w:kern w:val="0"/>
          <w:sz w:val="24"/>
          <w:szCs w:val="24"/>
        </w:rPr>
        <w:t>2021年度财政拨款收入支出决算总表（表4）</w:t>
      </w:r>
      <w:r>
        <w:rPr>
          <w:rFonts w:hint="eastAsia" w:ascii="宋体" w:hAnsi="宋体" w:eastAsia="宋体" w:cs="宋体"/>
        </w:rPr>
        <w:object>
          <v:shape id="_x0000_i1025" o:spt="75" type="#_x0000_t75" style="height:646.3pt;width:473.4pt;" o:ole="t" filled="f" o:preferrelative="t" stroked="f" coordsize="21600,21600">
            <v:path/>
            <v:fill on="f" focussize="0,0"/>
            <v:stroke on="f"/>
            <v:imagedata r:id="rId6" o:title=""/>
            <o:lock v:ext="edit" aspectratio="f"/>
            <w10:wrap type="none"/>
            <w10:anchorlock/>
          </v:shape>
          <o:OLEObject Type="Embed" ProgID="Excel.Sheet.8" ShapeID="_x0000_i1025" DrawAspect="Content" ObjectID="_1468075725" r:id="rId5">
            <o:LockedField>false</o:LockedField>
          </o:OLEObject>
        </w:object>
      </w:r>
    </w:p>
    <w:p w14:paraId="2C332252">
      <w:pPr>
        <w:keepNext w:val="0"/>
        <w:keepLines w:val="0"/>
        <w:widowControl/>
        <w:suppressLineNumbers w:val="0"/>
        <w:jc w:val="center"/>
        <w:rPr>
          <w:rFonts w:hint="eastAsia" w:ascii="宋体" w:hAnsi="宋体" w:eastAsia="宋体" w:cs="宋体"/>
          <w:kern w:val="0"/>
          <w:sz w:val="24"/>
          <w:szCs w:val="24"/>
        </w:rPr>
      </w:pPr>
    </w:p>
    <w:p w14:paraId="3F315D3D">
      <w:pPr>
        <w:keepNext w:val="0"/>
        <w:keepLines w:val="0"/>
        <w:widowControl/>
        <w:suppressLineNumbers w:val="0"/>
        <w:jc w:val="center"/>
        <w:rPr>
          <w:rFonts w:hint="eastAsia" w:ascii="宋体" w:hAnsi="宋体" w:eastAsia="宋体" w:cs="宋体"/>
          <w:kern w:val="0"/>
          <w:sz w:val="24"/>
          <w:szCs w:val="24"/>
        </w:rPr>
      </w:pPr>
      <w:r>
        <w:rPr>
          <w:rFonts w:hint="eastAsia" w:ascii="宋体" w:hAnsi="宋体" w:eastAsia="宋体" w:cs="宋体"/>
          <w:kern w:val="0"/>
          <w:sz w:val="24"/>
          <w:szCs w:val="24"/>
        </w:rPr>
        <w:t>2021年度一般公共预算财政拨款支出决算表（表5）</w:t>
      </w:r>
    </w:p>
    <w:tbl>
      <w:tblPr>
        <w:tblStyle w:val="6"/>
        <w:tblW w:w="90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6"/>
        <w:gridCol w:w="416"/>
        <w:gridCol w:w="416"/>
        <w:gridCol w:w="3616"/>
        <w:gridCol w:w="1380"/>
        <w:gridCol w:w="1381"/>
        <w:gridCol w:w="1384"/>
      </w:tblGrid>
      <w:tr w14:paraId="34F4B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4864" w:type="dxa"/>
            <w:gridSpan w:val="4"/>
            <w:tcBorders>
              <w:top w:val="nil"/>
              <w:left w:val="nil"/>
              <w:bottom w:val="single" w:color="808080" w:sz="4" w:space="0"/>
              <w:right w:val="nil"/>
            </w:tcBorders>
            <w:shd w:val="clear" w:color="auto" w:fill="auto"/>
            <w:noWrap/>
            <w:vAlign w:val="center"/>
          </w:tcPr>
          <w:p w14:paraId="609D85AD">
            <w:pPr>
              <w:keepNext w:val="0"/>
              <w:keepLines w:val="0"/>
              <w:widowControl/>
              <w:suppressLineNumbers w:val="0"/>
              <w:jc w:val="left"/>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部门：武汉市江汉区残疾人联合会</w:t>
            </w:r>
          </w:p>
        </w:tc>
        <w:tc>
          <w:tcPr>
            <w:tcW w:w="1380" w:type="dxa"/>
            <w:tcBorders>
              <w:top w:val="nil"/>
              <w:left w:val="nil"/>
              <w:bottom w:val="single" w:color="808080" w:sz="4" w:space="0"/>
              <w:right w:val="nil"/>
            </w:tcBorders>
            <w:shd w:val="clear" w:color="auto" w:fill="auto"/>
            <w:noWrap/>
            <w:vAlign w:val="center"/>
          </w:tcPr>
          <w:p w14:paraId="64376E9F">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1381" w:type="dxa"/>
            <w:tcBorders>
              <w:top w:val="nil"/>
              <w:left w:val="nil"/>
              <w:bottom w:val="single" w:color="808080" w:sz="4" w:space="0"/>
              <w:right w:val="nil"/>
            </w:tcBorders>
            <w:shd w:val="clear" w:color="auto" w:fill="auto"/>
            <w:noWrap/>
            <w:vAlign w:val="center"/>
          </w:tcPr>
          <w:p w14:paraId="6C7C99F1">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1384" w:type="dxa"/>
            <w:tcBorders>
              <w:top w:val="nil"/>
              <w:left w:val="nil"/>
              <w:bottom w:val="single" w:color="808080" w:sz="4" w:space="0"/>
              <w:right w:val="nil"/>
            </w:tcBorders>
            <w:shd w:val="clear" w:color="auto" w:fill="auto"/>
            <w:noWrap/>
            <w:vAlign w:val="center"/>
          </w:tcPr>
          <w:p w14:paraId="35F14F2F">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单位：万元</w:t>
            </w:r>
          </w:p>
        </w:tc>
      </w:tr>
      <w:tr w14:paraId="44283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4" w:type="dxa"/>
            <w:gridSpan w:val="4"/>
            <w:tcBorders>
              <w:top w:val="nil"/>
              <w:left w:val="single" w:color="000000" w:sz="4" w:space="0"/>
              <w:bottom w:val="single" w:color="000000" w:sz="4" w:space="0"/>
              <w:right w:val="single" w:color="000000" w:sz="4" w:space="0"/>
            </w:tcBorders>
            <w:shd w:val="clear" w:color="auto" w:fill="auto"/>
            <w:noWrap/>
            <w:vAlign w:val="center"/>
          </w:tcPr>
          <w:p w14:paraId="5309AE8E">
            <w:pPr>
              <w:keepNext w:val="0"/>
              <w:keepLines w:val="0"/>
              <w:widowControl/>
              <w:suppressLineNumbers w:val="0"/>
              <w:jc w:val="both"/>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项目</w:t>
            </w:r>
          </w:p>
        </w:tc>
        <w:tc>
          <w:tcPr>
            <w:tcW w:w="4145" w:type="dxa"/>
            <w:gridSpan w:val="3"/>
            <w:tcBorders>
              <w:top w:val="nil"/>
              <w:left w:val="nil"/>
              <w:bottom w:val="single" w:color="000000" w:sz="4" w:space="0"/>
              <w:right w:val="single" w:color="000000" w:sz="4" w:space="0"/>
            </w:tcBorders>
            <w:shd w:val="clear" w:color="auto" w:fill="auto"/>
            <w:vAlign w:val="center"/>
          </w:tcPr>
          <w:p w14:paraId="23EA683E">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本年支出</w:t>
            </w:r>
          </w:p>
        </w:tc>
      </w:tr>
      <w:tr w14:paraId="223B2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vMerge w:val="restart"/>
            <w:tcBorders>
              <w:top w:val="nil"/>
              <w:left w:val="single" w:color="000000" w:sz="4" w:space="0"/>
              <w:bottom w:val="single" w:color="000000" w:sz="4" w:space="0"/>
              <w:right w:val="single" w:color="000000" w:sz="4" w:space="0"/>
            </w:tcBorders>
            <w:shd w:val="clear" w:color="auto" w:fill="auto"/>
            <w:vAlign w:val="center"/>
          </w:tcPr>
          <w:p w14:paraId="23E4ADE9">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功能分类科目编码</w:t>
            </w:r>
          </w:p>
        </w:tc>
        <w:tc>
          <w:tcPr>
            <w:tcW w:w="3616" w:type="dxa"/>
            <w:vMerge w:val="restart"/>
            <w:tcBorders>
              <w:top w:val="nil"/>
              <w:left w:val="nil"/>
              <w:bottom w:val="single" w:color="000000" w:sz="4" w:space="0"/>
              <w:right w:val="single" w:color="000000" w:sz="4" w:space="0"/>
            </w:tcBorders>
            <w:shd w:val="clear" w:color="auto" w:fill="auto"/>
            <w:noWrap/>
            <w:vAlign w:val="center"/>
          </w:tcPr>
          <w:p w14:paraId="5B79F1D9">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科目名称</w:t>
            </w:r>
          </w:p>
        </w:tc>
        <w:tc>
          <w:tcPr>
            <w:tcW w:w="1380" w:type="dxa"/>
            <w:vMerge w:val="restart"/>
            <w:tcBorders>
              <w:top w:val="nil"/>
              <w:left w:val="nil"/>
              <w:bottom w:val="single" w:color="000000" w:sz="4" w:space="0"/>
              <w:right w:val="single" w:color="000000" w:sz="4" w:space="0"/>
            </w:tcBorders>
            <w:shd w:val="clear" w:color="auto" w:fill="auto"/>
            <w:vAlign w:val="center"/>
          </w:tcPr>
          <w:p w14:paraId="38E67859">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小计</w:t>
            </w:r>
          </w:p>
        </w:tc>
        <w:tc>
          <w:tcPr>
            <w:tcW w:w="1381" w:type="dxa"/>
            <w:vMerge w:val="restart"/>
            <w:tcBorders>
              <w:top w:val="nil"/>
              <w:left w:val="nil"/>
              <w:bottom w:val="single" w:color="000000" w:sz="4" w:space="0"/>
              <w:right w:val="single" w:color="000000" w:sz="4" w:space="0"/>
            </w:tcBorders>
            <w:shd w:val="clear" w:color="auto" w:fill="auto"/>
            <w:vAlign w:val="center"/>
          </w:tcPr>
          <w:p w14:paraId="64A3086B">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基本支出</w:t>
            </w:r>
          </w:p>
        </w:tc>
        <w:tc>
          <w:tcPr>
            <w:tcW w:w="1384" w:type="dxa"/>
            <w:vMerge w:val="restart"/>
            <w:tcBorders>
              <w:top w:val="nil"/>
              <w:left w:val="nil"/>
              <w:bottom w:val="single" w:color="000000" w:sz="4" w:space="0"/>
              <w:right w:val="single" w:color="000000" w:sz="4" w:space="0"/>
            </w:tcBorders>
            <w:shd w:val="clear" w:color="auto" w:fill="auto"/>
            <w:vAlign w:val="center"/>
          </w:tcPr>
          <w:p w14:paraId="7A2A19C7">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项目支出</w:t>
            </w:r>
          </w:p>
        </w:tc>
      </w:tr>
      <w:tr w14:paraId="217D8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48"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298554E6">
            <w:pPr>
              <w:rPr>
                <w:rFonts w:hint="eastAsia" w:ascii="宋体" w:hAnsi="宋体" w:eastAsia="宋体" w:cs="宋体"/>
                <w:sz w:val="20"/>
                <w:szCs w:val="20"/>
              </w:rPr>
            </w:pPr>
          </w:p>
        </w:tc>
        <w:tc>
          <w:tcPr>
            <w:tcW w:w="3616" w:type="dxa"/>
            <w:vMerge w:val="continue"/>
            <w:tcBorders>
              <w:top w:val="nil"/>
              <w:left w:val="nil"/>
              <w:bottom w:val="single" w:color="000000" w:sz="4" w:space="0"/>
              <w:right w:val="single" w:color="000000" w:sz="4" w:space="0"/>
            </w:tcBorders>
            <w:shd w:val="clear" w:color="auto" w:fill="auto"/>
            <w:noWrap/>
            <w:vAlign w:val="center"/>
          </w:tcPr>
          <w:p w14:paraId="738E9F80">
            <w:pPr>
              <w:rPr>
                <w:rFonts w:hint="eastAsia" w:ascii="宋体" w:hAnsi="宋体" w:eastAsia="宋体" w:cs="宋体"/>
                <w:sz w:val="20"/>
                <w:szCs w:val="20"/>
              </w:rPr>
            </w:pPr>
          </w:p>
        </w:tc>
        <w:tc>
          <w:tcPr>
            <w:tcW w:w="1380" w:type="dxa"/>
            <w:vMerge w:val="continue"/>
            <w:tcBorders>
              <w:top w:val="nil"/>
              <w:left w:val="nil"/>
              <w:bottom w:val="single" w:color="000000" w:sz="4" w:space="0"/>
              <w:right w:val="single" w:color="000000" w:sz="4" w:space="0"/>
            </w:tcBorders>
            <w:shd w:val="clear" w:color="auto" w:fill="auto"/>
            <w:vAlign w:val="center"/>
          </w:tcPr>
          <w:p w14:paraId="40BD7E58">
            <w:pPr>
              <w:rPr>
                <w:rFonts w:hint="eastAsia" w:ascii="宋体" w:hAnsi="宋体" w:eastAsia="宋体" w:cs="宋体"/>
                <w:sz w:val="20"/>
                <w:szCs w:val="20"/>
              </w:rPr>
            </w:pPr>
          </w:p>
        </w:tc>
        <w:tc>
          <w:tcPr>
            <w:tcW w:w="1381" w:type="dxa"/>
            <w:vMerge w:val="continue"/>
            <w:tcBorders>
              <w:top w:val="nil"/>
              <w:left w:val="nil"/>
              <w:bottom w:val="single" w:color="000000" w:sz="4" w:space="0"/>
              <w:right w:val="single" w:color="000000" w:sz="4" w:space="0"/>
            </w:tcBorders>
            <w:shd w:val="clear" w:color="auto" w:fill="auto"/>
            <w:vAlign w:val="center"/>
          </w:tcPr>
          <w:p w14:paraId="121368E4">
            <w:pPr>
              <w:rPr>
                <w:rFonts w:hint="eastAsia" w:ascii="宋体" w:hAnsi="宋体" w:eastAsia="宋体" w:cs="宋体"/>
                <w:sz w:val="20"/>
                <w:szCs w:val="20"/>
              </w:rPr>
            </w:pPr>
          </w:p>
        </w:tc>
        <w:tc>
          <w:tcPr>
            <w:tcW w:w="1384" w:type="dxa"/>
            <w:vMerge w:val="continue"/>
            <w:tcBorders>
              <w:top w:val="nil"/>
              <w:left w:val="nil"/>
              <w:bottom w:val="single" w:color="000000" w:sz="4" w:space="0"/>
              <w:right w:val="single" w:color="000000" w:sz="4" w:space="0"/>
            </w:tcBorders>
            <w:shd w:val="clear" w:color="auto" w:fill="auto"/>
            <w:vAlign w:val="center"/>
          </w:tcPr>
          <w:p w14:paraId="15F90660">
            <w:pPr>
              <w:rPr>
                <w:rFonts w:hint="eastAsia" w:ascii="宋体" w:hAnsi="宋体" w:eastAsia="宋体" w:cs="宋体"/>
                <w:sz w:val="20"/>
                <w:szCs w:val="20"/>
              </w:rPr>
            </w:pPr>
          </w:p>
        </w:tc>
      </w:tr>
      <w:tr w14:paraId="12CC7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6DD37E27">
            <w:pPr>
              <w:rPr>
                <w:rFonts w:hint="eastAsia" w:ascii="宋体" w:hAnsi="宋体" w:eastAsia="宋体" w:cs="宋体"/>
                <w:sz w:val="20"/>
                <w:szCs w:val="20"/>
              </w:rPr>
            </w:pPr>
          </w:p>
        </w:tc>
        <w:tc>
          <w:tcPr>
            <w:tcW w:w="3616" w:type="dxa"/>
            <w:vMerge w:val="continue"/>
            <w:tcBorders>
              <w:top w:val="nil"/>
              <w:left w:val="nil"/>
              <w:bottom w:val="single" w:color="000000" w:sz="4" w:space="0"/>
              <w:right w:val="single" w:color="000000" w:sz="4" w:space="0"/>
            </w:tcBorders>
            <w:shd w:val="clear" w:color="auto" w:fill="auto"/>
            <w:noWrap/>
            <w:vAlign w:val="center"/>
          </w:tcPr>
          <w:p w14:paraId="75E7F56D">
            <w:pPr>
              <w:rPr>
                <w:rFonts w:hint="eastAsia" w:ascii="宋体" w:hAnsi="宋体" w:eastAsia="宋体" w:cs="宋体"/>
                <w:sz w:val="20"/>
                <w:szCs w:val="20"/>
              </w:rPr>
            </w:pPr>
          </w:p>
        </w:tc>
        <w:tc>
          <w:tcPr>
            <w:tcW w:w="1380" w:type="dxa"/>
            <w:vMerge w:val="continue"/>
            <w:tcBorders>
              <w:top w:val="nil"/>
              <w:left w:val="nil"/>
              <w:bottom w:val="single" w:color="000000" w:sz="4" w:space="0"/>
              <w:right w:val="single" w:color="000000" w:sz="4" w:space="0"/>
            </w:tcBorders>
            <w:shd w:val="clear" w:color="auto" w:fill="auto"/>
            <w:vAlign w:val="center"/>
          </w:tcPr>
          <w:p w14:paraId="7EE9E980">
            <w:pPr>
              <w:rPr>
                <w:rFonts w:hint="eastAsia" w:ascii="宋体" w:hAnsi="宋体" w:eastAsia="宋体" w:cs="宋体"/>
                <w:sz w:val="20"/>
                <w:szCs w:val="20"/>
              </w:rPr>
            </w:pPr>
          </w:p>
        </w:tc>
        <w:tc>
          <w:tcPr>
            <w:tcW w:w="1381" w:type="dxa"/>
            <w:vMerge w:val="continue"/>
            <w:tcBorders>
              <w:top w:val="nil"/>
              <w:left w:val="nil"/>
              <w:bottom w:val="single" w:color="000000" w:sz="4" w:space="0"/>
              <w:right w:val="single" w:color="000000" w:sz="4" w:space="0"/>
            </w:tcBorders>
            <w:shd w:val="clear" w:color="auto" w:fill="auto"/>
            <w:vAlign w:val="center"/>
          </w:tcPr>
          <w:p w14:paraId="5BD8AC1E">
            <w:pPr>
              <w:rPr>
                <w:rFonts w:hint="eastAsia" w:ascii="宋体" w:hAnsi="宋体" w:eastAsia="宋体" w:cs="宋体"/>
                <w:sz w:val="20"/>
                <w:szCs w:val="20"/>
              </w:rPr>
            </w:pPr>
          </w:p>
        </w:tc>
        <w:tc>
          <w:tcPr>
            <w:tcW w:w="1384" w:type="dxa"/>
            <w:vMerge w:val="continue"/>
            <w:tcBorders>
              <w:top w:val="nil"/>
              <w:left w:val="nil"/>
              <w:bottom w:val="single" w:color="000000" w:sz="4" w:space="0"/>
              <w:right w:val="single" w:color="000000" w:sz="4" w:space="0"/>
            </w:tcBorders>
            <w:shd w:val="clear" w:color="auto" w:fill="auto"/>
            <w:vAlign w:val="center"/>
          </w:tcPr>
          <w:p w14:paraId="5981556F">
            <w:pPr>
              <w:rPr>
                <w:rFonts w:hint="eastAsia" w:ascii="宋体" w:hAnsi="宋体" w:eastAsia="宋体" w:cs="宋体"/>
                <w:sz w:val="20"/>
                <w:szCs w:val="20"/>
              </w:rPr>
            </w:pPr>
          </w:p>
        </w:tc>
      </w:tr>
      <w:tr w14:paraId="65FF4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6" w:type="dxa"/>
            <w:vMerge w:val="restart"/>
            <w:tcBorders>
              <w:top w:val="nil"/>
              <w:left w:val="single" w:color="000000" w:sz="4" w:space="0"/>
              <w:bottom w:val="single" w:color="000000" w:sz="4" w:space="0"/>
              <w:right w:val="single" w:color="000000" w:sz="4" w:space="0"/>
            </w:tcBorders>
            <w:shd w:val="clear" w:color="auto" w:fill="auto"/>
            <w:noWrap/>
            <w:vAlign w:val="center"/>
          </w:tcPr>
          <w:p w14:paraId="5D1AF92E">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类</w:t>
            </w:r>
          </w:p>
        </w:tc>
        <w:tc>
          <w:tcPr>
            <w:tcW w:w="416" w:type="dxa"/>
            <w:vMerge w:val="restart"/>
            <w:tcBorders>
              <w:top w:val="nil"/>
              <w:left w:val="nil"/>
              <w:bottom w:val="single" w:color="000000" w:sz="4" w:space="0"/>
              <w:right w:val="single" w:color="000000" w:sz="4" w:space="0"/>
            </w:tcBorders>
            <w:shd w:val="clear" w:color="auto" w:fill="auto"/>
            <w:noWrap/>
            <w:vAlign w:val="center"/>
          </w:tcPr>
          <w:p w14:paraId="03DF4DC4">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款</w:t>
            </w:r>
          </w:p>
        </w:tc>
        <w:tc>
          <w:tcPr>
            <w:tcW w:w="416" w:type="dxa"/>
            <w:vMerge w:val="restart"/>
            <w:tcBorders>
              <w:top w:val="nil"/>
              <w:left w:val="nil"/>
              <w:bottom w:val="single" w:color="000000" w:sz="4" w:space="0"/>
              <w:right w:val="single" w:color="000000" w:sz="4" w:space="0"/>
            </w:tcBorders>
            <w:shd w:val="clear" w:color="auto" w:fill="auto"/>
            <w:noWrap/>
            <w:vAlign w:val="center"/>
          </w:tcPr>
          <w:p w14:paraId="38A19F47">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项</w:t>
            </w:r>
          </w:p>
        </w:tc>
        <w:tc>
          <w:tcPr>
            <w:tcW w:w="3616" w:type="dxa"/>
            <w:tcBorders>
              <w:top w:val="nil"/>
              <w:left w:val="nil"/>
              <w:bottom w:val="single" w:color="000000" w:sz="4" w:space="0"/>
              <w:right w:val="single" w:color="000000" w:sz="4" w:space="0"/>
            </w:tcBorders>
            <w:shd w:val="clear" w:color="auto" w:fill="auto"/>
            <w:noWrap/>
            <w:vAlign w:val="center"/>
          </w:tcPr>
          <w:p w14:paraId="53ECE840">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栏    次</w:t>
            </w:r>
          </w:p>
        </w:tc>
        <w:tc>
          <w:tcPr>
            <w:tcW w:w="1380" w:type="dxa"/>
            <w:tcBorders>
              <w:top w:val="nil"/>
              <w:left w:val="nil"/>
              <w:bottom w:val="single" w:color="000000" w:sz="4" w:space="0"/>
              <w:right w:val="single" w:color="000000" w:sz="4" w:space="0"/>
            </w:tcBorders>
            <w:shd w:val="clear" w:color="auto" w:fill="auto"/>
            <w:noWrap/>
            <w:vAlign w:val="center"/>
          </w:tcPr>
          <w:p w14:paraId="40550217">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w:t>
            </w:r>
          </w:p>
        </w:tc>
        <w:tc>
          <w:tcPr>
            <w:tcW w:w="1381" w:type="dxa"/>
            <w:tcBorders>
              <w:top w:val="nil"/>
              <w:left w:val="nil"/>
              <w:bottom w:val="single" w:color="000000" w:sz="4" w:space="0"/>
              <w:right w:val="single" w:color="000000" w:sz="4" w:space="0"/>
            </w:tcBorders>
            <w:shd w:val="clear" w:color="auto" w:fill="auto"/>
            <w:noWrap/>
            <w:vAlign w:val="center"/>
          </w:tcPr>
          <w:p w14:paraId="55F28864">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w:t>
            </w:r>
          </w:p>
        </w:tc>
        <w:tc>
          <w:tcPr>
            <w:tcW w:w="1384" w:type="dxa"/>
            <w:tcBorders>
              <w:top w:val="nil"/>
              <w:left w:val="nil"/>
              <w:bottom w:val="single" w:color="000000" w:sz="4" w:space="0"/>
              <w:right w:val="single" w:color="000000" w:sz="4" w:space="0"/>
            </w:tcBorders>
            <w:shd w:val="clear" w:color="auto" w:fill="auto"/>
            <w:noWrap/>
            <w:vAlign w:val="center"/>
          </w:tcPr>
          <w:p w14:paraId="5F3DDA35">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w:t>
            </w:r>
          </w:p>
        </w:tc>
      </w:tr>
      <w:tr w14:paraId="67889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6" w:type="dxa"/>
            <w:vMerge w:val="continue"/>
            <w:tcBorders>
              <w:top w:val="nil"/>
              <w:left w:val="single" w:color="000000" w:sz="4" w:space="0"/>
              <w:bottom w:val="single" w:color="000000" w:sz="4" w:space="0"/>
              <w:right w:val="single" w:color="000000" w:sz="4" w:space="0"/>
            </w:tcBorders>
            <w:shd w:val="clear" w:color="auto" w:fill="auto"/>
            <w:noWrap/>
            <w:vAlign w:val="center"/>
          </w:tcPr>
          <w:p w14:paraId="2B639894">
            <w:pPr>
              <w:rPr>
                <w:rFonts w:hint="eastAsia" w:ascii="宋体" w:hAnsi="宋体" w:eastAsia="宋体" w:cs="宋体"/>
                <w:sz w:val="20"/>
                <w:szCs w:val="20"/>
              </w:rPr>
            </w:pPr>
          </w:p>
        </w:tc>
        <w:tc>
          <w:tcPr>
            <w:tcW w:w="416" w:type="dxa"/>
            <w:vMerge w:val="continue"/>
            <w:tcBorders>
              <w:top w:val="nil"/>
              <w:left w:val="nil"/>
              <w:bottom w:val="single" w:color="000000" w:sz="4" w:space="0"/>
              <w:right w:val="single" w:color="000000" w:sz="4" w:space="0"/>
            </w:tcBorders>
            <w:shd w:val="clear" w:color="auto" w:fill="auto"/>
            <w:noWrap/>
            <w:vAlign w:val="center"/>
          </w:tcPr>
          <w:p w14:paraId="78FEF38A">
            <w:pPr>
              <w:rPr>
                <w:rFonts w:hint="eastAsia" w:ascii="宋体" w:hAnsi="宋体" w:eastAsia="宋体" w:cs="宋体"/>
                <w:sz w:val="20"/>
                <w:szCs w:val="20"/>
              </w:rPr>
            </w:pPr>
          </w:p>
        </w:tc>
        <w:tc>
          <w:tcPr>
            <w:tcW w:w="416" w:type="dxa"/>
            <w:vMerge w:val="continue"/>
            <w:tcBorders>
              <w:top w:val="nil"/>
              <w:left w:val="nil"/>
              <w:bottom w:val="single" w:color="000000" w:sz="4" w:space="0"/>
              <w:right w:val="single" w:color="000000" w:sz="4" w:space="0"/>
            </w:tcBorders>
            <w:shd w:val="clear" w:color="auto" w:fill="auto"/>
            <w:noWrap/>
            <w:vAlign w:val="center"/>
          </w:tcPr>
          <w:p w14:paraId="468C16F3">
            <w:pPr>
              <w:rPr>
                <w:rFonts w:hint="eastAsia" w:ascii="宋体" w:hAnsi="宋体" w:eastAsia="宋体" w:cs="宋体"/>
                <w:sz w:val="20"/>
                <w:szCs w:val="20"/>
              </w:rPr>
            </w:pPr>
          </w:p>
        </w:tc>
        <w:tc>
          <w:tcPr>
            <w:tcW w:w="3616" w:type="dxa"/>
            <w:tcBorders>
              <w:top w:val="nil"/>
              <w:left w:val="nil"/>
              <w:bottom w:val="single" w:color="000000" w:sz="4" w:space="0"/>
              <w:right w:val="single" w:color="000000" w:sz="4" w:space="0"/>
            </w:tcBorders>
            <w:shd w:val="clear" w:color="auto" w:fill="auto"/>
            <w:noWrap/>
            <w:vAlign w:val="center"/>
          </w:tcPr>
          <w:p w14:paraId="5FE08349">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合    计</w:t>
            </w:r>
          </w:p>
        </w:tc>
        <w:tc>
          <w:tcPr>
            <w:tcW w:w="1380" w:type="dxa"/>
            <w:tcBorders>
              <w:top w:val="nil"/>
              <w:left w:val="nil"/>
              <w:bottom w:val="single" w:color="000000" w:sz="4" w:space="0"/>
              <w:right w:val="single" w:color="000000" w:sz="4" w:space="0"/>
            </w:tcBorders>
            <w:shd w:val="clear" w:color="auto" w:fill="auto"/>
            <w:noWrap/>
            <w:vAlign w:val="center"/>
          </w:tcPr>
          <w:p w14:paraId="6F95E381">
            <w:pPr>
              <w:keepNext w:val="0"/>
              <w:keepLines w:val="0"/>
              <w:widowControl/>
              <w:suppressLineNumbers w:val="0"/>
              <w:jc w:val="right"/>
              <w:textAlignment w:val="center"/>
              <w:rPr>
                <w:rFonts w:hint="eastAsia" w:ascii="宋体" w:hAnsi="宋体" w:eastAsia="宋体" w:cs="宋体"/>
                <w:b/>
                <w:bCs/>
                <w:i w:val="0"/>
                <w:iCs w:val="0"/>
                <w:color w:val="000000"/>
                <w:kern w:val="0"/>
                <w:sz w:val="20"/>
                <w:szCs w:val="20"/>
              </w:rPr>
            </w:pPr>
            <w:r>
              <w:rPr>
                <w:rFonts w:hint="eastAsia" w:ascii="宋体" w:hAnsi="宋体" w:eastAsia="宋体" w:cs="宋体"/>
                <w:b/>
                <w:bCs/>
                <w:i w:val="0"/>
                <w:iCs w:val="0"/>
                <w:color w:val="000000"/>
                <w:kern w:val="0"/>
                <w:sz w:val="20"/>
                <w:szCs w:val="20"/>
              </w:rPr>
              <w:t>2,881.34</w:t>
            </w:r>
          </w:p>
        </w:tc>
        <w:tc>
          <w:tcPr>
            <w:tcW w:w="1381" w:type="dxa"/>
            <w:tcBorders>
              <w:top w:val="nil"/>
              <w:left w:val="nil"/>
              <w:bottom w:val="single" w:color="000000" w:sz="4" w:space="0"/>
              <w:right w:val="single" w:color="000000" w:sz="4" w:space="0"/>
            </w:tcBorders>
            <w:shd w:val="clear" w:color="auto" w:fill="auto"/>
            <w:noWrap/>
            <w:vAlign w:val="center"/>
          </w:tcPr>
          <w:p w14:paraId="63886219">
            <w:pPr>
              <w:keepNext w:val="0"/>
              <w:keepLines w:val="0"/>
              <w:widowControl/>
              <w:suppressLineNumbers w:val="0"/>
              <w:jc w:val="right"/>
              <w:textAlignment w:val="center"/>
              <w:rPr>
                <w:rFonts w:hint="eastAsia" w:ascii="宋体" w:hAnsi="宋体" w:eastAsia="宋体" w:cs="宋体"/>
                <w:b/>
                <w:bCs/>
                <w:i w:val="0"/>
                <w:iCs w:val="0"/>
                <w:color w:val="000000"/>
                <w:kern w:val="0"/>
                <w:sz w:val="20"/>
                <w:szCs w:val="20"/>
              </w:rPr>
            </w:pPr>
            <w:r>
              <w:rPr>
                <w:rFonts w:hint="eastAsia" w:ascii="宋体" w:hAnsi="宋体" w:eastAsia="宋体" w:cs="宋体"/>
                <w:b/>
                <w:bCs/>
                <w:i w:val="0"/>
                <w:iCs w:val="0"/>
                <w:color w:val="000000"/>
                <w:kern w:val="0"/>
                <w:sz w:val="20"/>
                <w:szCs w:val="20"/>
              </w:rPr>
              <w:t>270.96</w:t>
            </w:r>
          </w:p>
        </w:tc>
        <w:tc>
          <w:tcPr>
            <w:tcW w:w="1384" w:type="dxa"/>
            <w:tcBorders>
              <w:top w:val="nil"/>
              <w:left w:val="nil"/>
              <w:bottom w:val="single" w:color="000000" w:sz="4" w:space="0"/>
              <w:right w:val="single" w:color="000000" w:sz="4" w:space="0"/>
            </w:tcBorders>
            <w:shd w:val="clear" w:color="auto" w:fill="auto"/>
            <w:noWrap/>
            <w:vAlign w:val="center"/>
          </w:tcPr>
          <w:p w14:paraId="000EFA85">
            <w:pPr>
              <w:keepNext w:val="0"/>
              <w:keepLines w:val="0"/>
              <w:widowControl/>
              <w:suppressLineNumbers w:val="0"/>
              <w:jc w:val="right"/>
              <w:textAlignment w:val="center"/>
              <w:rPr>
                <w:rFonts w:hint="eastAsia" w:ascii="宋体" w:hAnsi="宋体" w:eastAsia="宋体" w:cs="宋体"/>
                <w:b/>
                <w:bCs/>
                <w:i w:val="0"/>
                <w:iCs w:val="0"/>
                <w:color w:val="000000"/>
                <w:kern w:val="0"/>
                <w:sz w:val="20"/>
                <w:szCs w:val="20"/>
              </w:rPr>
            </w:pPr>
            <w:r>
              <w:rPr>
                <w:rFonts w:hint="eastAsia" w:ascii="宋体" w:hAnsi="宋体" w:eastAsia="宋体" w:cs="宋体"/>
                <w:b/>
                <w:bCs/>
                <w:i w:val="0"/>
                <w:iCs w:val="0"/>
                <w:color w:val="000000"/>
                <w:kern w:val="0"/>
                <w:sz w:val="20"/>
                <w:szCs w:val="20"/>
              </w:rPr>
              <w:t>2,610.38</w:t>
            </w:r>
          </w:p>
        </w:tc>
      </w:tr>
      <w:tr w14:paraId="5E9DD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3B51C9B8">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w:t>
            </w:r>
          </w:p>
        </w:tc>
        <w:tc>
          <w:tcPr>
            <w:tcW w:w="3616" w:type="dxa"/>
            <w:tcBorders>
              <w:top w:val="nil"/>
              <w:left w:val="nil"/>
              <w:bottom w:val="single" w:color="000000" w:sz="4" w:space="0"/>
              <w:right w:val="single" w:color="000000" w:sz="4" w:space="0"/>
            </w:tcBorders>
            <w:shd w:val="clear" w:color="auto" w:fill="auto"/>
            <w:noWrap/>
            <w:vAlign w:val="center"/>
          </w:tcPr>
          <w:p w14:paraId="076DC2CC">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社会保障和就业支出</w:t>
            </w:r>
          </w:p>
        </w:tc>
        <w:tc>
          <w:tcPr>
            <w:tcW w:w="1380" w:type="dxa"/>
            <w:tcBorders>
              <w:top w:val="nil"/>
              <w:left w:val="nil"/>
              <w:bottom w:val="single" w:color="000000" w:sz="4" w:space="0"/>
              <w:right w:val="single" w:color="000000" w:sz="4" w:space="0"/>
            </w:tcBorders>
            <w:shd w:val="clear" w:color="auto" w:fill="auto"/>
            <w:noWrap/>
            <w:vAlign w:val="center"/>
          </w:tcPr>
          <w:p w14:paraId="35A37C9F">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2,833.02</w:t>
            </w:r>
          </w:p>
        </w:tc>
        <w:tc>
          <w:tcPr>
            <w:tcW w:w="1381" w:type="dxa"/>
            <w:tcBorders>
              <w:top w:val="nil"/>
              <w:left w:val="nil"/>
              <w:bottom w:val="single" w:color="000000" w:sz="4" w:space="0"/>
              <w:right w:val="single" w:color="000000" w:sz="4" w:space="0"/>
            </w:tcBorders>
            <w:shd w:val="clear" w:color="auto" w:fill="auto"/>
            <w:noWrap/>
            <w:vAlign w:val="center"/>
          </w:tcPr>
          <w:p w14:paraId="0AD4FD2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222.64</w:t>
            </w:r>
          </w:p>
        </w:tc>
        <w:tc>
          <w:tcPr>
            <w:tcW w:w="1384" w:type="dxa"/>
            <w:tcBorders>
              <w:top w:val="nil"/>
              <w:left w:val="nil"/>
              <w:bottom w:val="single" w:color="000000" w:sz="4" w:space="0"/>
              <w:right w:val="single" w:color="000000" w:sz="4" w:space="0"/>
            </w:tcBorders>
            <w:shd w:val="clear" w:color="auto" w:fill="auto"/>
            <w:noWrap/>
            <w:vAlign w:val="center"/>
          </w:tcPr>
          <w:p w14:paraId="461FC66C">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2,610.38</w:t>
            </w:r>
          </w:p>
        </w:tc>
      </w:tr>
      <w:tr w14:paraId="04715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41BA4178">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w:t>
            </w:r>
          </w:p>
        </w:tc>
        <w:tc>
          <w:tcPr>
            <w:tcW w:w="3616" w:type="dxa"/>
            <w:tcBorders>
              <w:top w:val="nil"/>
              <w:left w:val="nil"/>
              <w:bottom w:val="single" w:color="000000" w:sz="4" w:space="0"/>
              <w:right w:val="single" w:color="000000" w:sz="4" w:space="0"/>
            </w:tcBorders>
            <w:shd w:val="clear" w:color="auto" w:fill="auto"/>
            <w:noWrap/>
            <w:vAlign w:val="center"/>
          </w:tcPr>
          <w:p w14:paraId="23C792A2">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行政事业单位养老支出</w:t>
            </w:r>
          </w:p>
        </w:tc>
        <w:tc>
          <w:tcPr>
            <w:tcW w:w="1380" w:type="dxa"/>
            <w:tcBorders>
              <w:top w:val="nil"/>
              <w:left w:val="nil"/>
              <w:bottom w:val="single" w:color="000000" w:sz="4" w:space="0"/>
              <w:right w:val="single" w:color="000000" w:sz="4" w:space="0"/>
            </w:tcBorders>
            <w:shd w:val="clear" w:color="auto" w:fill="auto"/>
            <w:noWrap/>
            <w:vAlign w:val="center"/>
          </w:tcPr>
          <w:p w14:paraId="6344E73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33.47</w:t>
            </w:r>
          </w:p>
        </w:tc>
        <w:tc>
          <w:tcPr>
            <w:tcW w:w="1381" w:type="dxa"/>
            <w:tcBorders>
              <w:top w:val="nil"/>
              <w:left w:val="nil"/>
              <w:bottom w:val="single" w:color="000000" w:sz="4" w:space="0"/>
              <w:right w:val="single" w:color="000000" w:sz="4" w:space="0"/>
            </w:tcBorders>
            <w:shd w:val="clear" w:color="auto" w:fill="auto"/>
            <w:noWrap/>
            <w:vAlign w:val="center"/>
          </w:tcPr>
          <w:p w14:paraId="20DCE44D">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33.47</w:t>
            </w:r>
          </w:p>
        </w:tc>
        <w:tc>
          <w:tcPr>
            <w:tcW w:w="1384" w:type="dxa"/>
            <w:tcBorders>
              <w:top w:val="nil"/>
              <w:left w:val="nil"/>
              <w:bottom w:val="single" w:color="000000" w:sz="4" w:space="0"/>
              <w:right w:val="single" w:color="000000" w:sz="4" w:space="0"/>
            </w:tcBorders>
            <w:shd w:val="clear" w:color="auto" w:fill="auto"/>
            <w:noWrap/>
            <w:vAlign w:val="center"/>
          </w:tcPr>
          <w:p w14:paraId="15E81A73">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30183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7E82E369">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2080501</w:t>
            </w:r>
          </w:p>
        </w:tc>
        <w:tc>
          <w:tcPr>
            <w:tcW w:w="3616" w:type="dxa"/>
            <w:tcBorders>
              <w:top w:val="nil"/>
              <w:left w:val="nil"/>
              <w:bottom w:val="single" w:color="000000" w:sz="4" w:space="0"/>
              <w:right w:val="single" w:color="000000" w:sz="4" w:space="0"/>
            </w:tcBorders>
            <w:shd w:val="clear" w:color="auto" w:fill="auto"/>
            <w:noWrap/>
            <w:vAlign w:val="center"/>
          </w:tcPr>
          <w:p w14:paraId="07CF57FB">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行政单位离退休</w:t>
            </w:r>
          </w:p>
        </w:tc>
        <w:tc>
          <w:tcPr>
            <w:tcW w:w="1380" w:type="dxa"/>
            <w:tcBorders>
              <w:top w:val="nil"/>
              <w:left w:val="nil"/>
              <w:bottom w:val="single" w:color="000000" w:sz="4" w:space="0"/>
              <w:right w:val="single" w:color="000000" w:sz="4" w:space="0"/>
            </w:tcBorders>
            <w:shd w:val="clear" w:color="auto" w:fill="auto"/>
            <w:noWrap/>
            <w:vAlign w:val="center"/>
          </w:tcPr>
          <w:p w14:paraId="7A7DC279">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13.76</w:t>
            </w:r>
          </w:p>
        </w:tc>
        <w:tc>
          <w:tcPr>
            <w:tcW w:w="1381" w:type="dxa"/>
            <w:tcBorders>
              <w:top w:val="nil"/>
              <w:left w:val="nil"/>
              <w:bottom w:val="single" w:color="000000" w:sz="4" w:space="0"/>
              <w:right w:val="single" w:color="000000" w:sz="4" w:space="0"/>
            </w:tcBorders>
            <w:shd w:val="clear" w:color="auto" w:fill="auto"/>
            <w:noWrap/>
            <w:vAlign w:val="center"/>
          </w:tcPr>
          <w:p w14:paraId="092E6CE3">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13.76</w:t>
            </w:r>
          </w:p>
        </w:tc>
        <w:tc>
          <w:tcPr>
            <w:tcW w:w="1384" w:type="dxa"/>
            <w:tcBorders>
              <w:top w:val="nil"/>
              <w:left w:val="nil"/>
              <w:bottom w:val="single" w:color="000000" w:sz="4" w:space="0"/>
              <w:right w:val="single" w:color="000000" w:sz="4" w:space="0"/>
            </w:tcBorders>
            <w:shd w:val="clear" w:color="auto" w:fill="auto"/>
            <w:noWrap/>
            <w:vAlign w:val="center"/>
          </w:tcPr>
          <w:p w14:paraId="25DB1EEB">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AB27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4BDF9C4B">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2080502</w:t>
            </w:r>
          </w:p>
        </w:tc>
        <w:tc>
          <w:tcPr>
            <w:tcW w:w="3616" w:type="dxa"/>
            <w:tcBorders>
              <w:top w:val="nil"/>
              <w:left w:val="nil"/>
              <w:bottom w:val="single" w:color="000000" w:sz="4" w:space="0"/>
              <w:right w:val="single" w:color="000000" w:sz="4" w:space="0"/>
            </w:tcBorders>
            <w:shd w:val="clear" w:color="auto" w:fill="auto"/>
            <w:noWrap/>
            <w:vAlign w:val="center"/>
          </w:tcPr>
          <w:p w14:paraId="57747E83">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事业单位离退休</w:t>
            </w:r>
          </w:p>
        </w:tc>
        <w:tc>
          <w:tcPr>
            <w:tcW w:w="1380" w:type="dxa"/>
            <w:tcBorders>
              <w:top w:val="nil"/>
              <w:left w:val="nil"/>
              <w:bottom w:val="single" w:color="000000" w:sz="4" w:space="0"/>
              <w:right w:val="single" w:color="000000" w:sz="4" w:space="0"/>
            </w:tcBorders>
            <w:shd w:val="clear" w:color="auto" w:fill="auto"/>
            <w:noWrap/>
            <w:vAlign w:val="center"/>
          </w:tcPr>
          <w:p w14:paraId="5912943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2.49</w:t>
            </w:r>
          </w:p>
        </w:tc>
        <w:tc>
          <w:tcPr>
            <w:tcW w:w="1381" w:type="dxa"/>
            <w:tcBorders>
              <w:top w:val="nil"/>
              <w:left w:val="nil"/>
              <w:bottom w:val="single" w:color="000000" w:sz="4" w:space="0"/>
              <w:right w:val="single" w:color="000000" w:sz="4" w:space="0"/>
            </w:tcBorders>
            <w:shd w:val="clear" w:color="auto" w:fill="auto"/>
            <w:noWrap/>
            <w:vAlign w:val="center"/>
          </w:tcPr>
          <w:p w14:paraId="3354151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2.49</w:t>
            </w:r>
          </w:p>
        </w:tc>
        <w:tc>
          <w:tcPr>
            <w:tcW w:w="1384" w:type="dxa"/>
            <w:tcBorders>
              <w:top w:val="nil"/>
              <w:left w:val="nil"/>
              <w:bottom w:val="single" w:color="000000" w:sz="4" w:space="0"/>
              <w:right w:val="single" w:color="000000" w:sz="4" w:space="0"/>
            </w:tcBorders>
            <w:shd w:val="clear" w:color="auto" w:fill="auto"/>
            <w:noWrap/>
            <w:vAlign w:val="center"/>
          </w:tcPr>
          <w:p w14:paraId="33A80FC3">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4490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0C9B88E2">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2080505</w:t>
            </w:r>
          </w:p>
        </w:tc>
        <w:tc>
          <w:tcPr>
            <w:tcW w:w="3616" w:type="dxa"/>
            <w:tcBorders>
              <w:top w:val="nil"/>
              <w:left w:val="nil"/>
              <w:bottom w:val="single" w:color="000000" w:sz="4" w:space="0"/>
              <w:right w:val="single" w:color="000000" w:sz="4" w:space="0"/>
            </w:tcBorders>
            <w:shd w:val="clear" w:color="auto" w:fill="auto"/>
            <w:noWrap/>
            <w:vAlign w:val="center"/>
          </w:tcPr>
          <w:p w14:paraId="5F64E914">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机关事业单位基本养老保险缴费支出</w:t>
            </w:r>
          </w:p>
        </w:tc>
        <w:tc>
          <w:tcPr>
            <w:tcW w:w="1380" w:type="dxa"/>
            <w:tcBorders>
              <w:top w:val="nil"/>
              <w:left w:val="nil"/>
              <w:bottom w:val="single" w:color="000000" w:sz="4" w:space="0"/>
              <w:right w:val="single" w:color="000000" w:sz="4" w:space="0"/>
            </w:tcBorders>
            <w:shd w:val="clear" w:color="auto" w:fill="auto"/>
            <w:noWrap/>
            <w:vAlign w:val="center"/>
          </w:tcPr>
          <w:p w14:paraId="4D2C3273">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11.60</w:t>
            </w:r>
          </w:p>
        </w:tc>
        <w:tc>
          <w:tcPr>
            <w:tcW w:w="1381" w:type="dxa"/>
            <w:tcBorders>
              <w:top w:val="nil"/>
              <w:left w:val="nil"/>
              <w:bottom w:val="single" w:color="000000" w:sz="4" w:space="0"/>
              <w:right w:val="single" w:color="000000" w:sz="4" w:space="0"/>
            </w:tcBorders>
            <w:shd w:val="clear" w:color="auto" w:fill="auto"/>
            <w:noWrap/>
            <w:vAlign w:val="center"/>
          </w:tcPr>
          <w:p w14:paraId="5E8A1DFA">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11.60</w:t>
            </w:r>
          </w:p>
        </w:tc>
        <w:tc>
          <w:tcPr>
            <w:tcW w:w="1384" w:type="dxa"/>
            <w:tcBorders>
              <w:top w:val="nil"/>
              <w:left w:val="nil"/>
              <w:bottom w:val="single" w:color="000000" w:sz="4" w:space="0"/>
              <w:right w:val="single" w:color="000000" w:sz="4" w:space="0"/>
            </w:tcBorders>
            <w:shd w:val="clear" w:color="auto" w:fill="auto"/>
            <w:noWrap/>
            <w:vAlign w:val="center"/>
          </w:tcPr>
          <w:p w14:paraId="139C977F">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66D86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6B44CE86">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2080506</w:t>
            </w:r>
          </w:p>
        </w:tc>
        <w:tc>
          <w:tcPr>
            <w:tcW w:w="3616" w:type="dxa"/>
            <w:tcBorders>
              <w:top w:val="nil"/>
              <w:left w:val="nil"/>
              <w:bottom w:val="single" w:color="000000" w:sz="4" w:space="0"/>
              <w:right w:val="single" w:color="000000" w:sz="4" w:space="0"/>
            </w:tcBorders>
            <w:shd w:val="clear" w:color="auto" w:fill="auto"/>
            <w:noWrap/>
            <w:vAlign w:val="center"/>
          </w:tcPr>
          <w:p w14:paraId="1725209F">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机关事业单位职业年金缴费支出</w:t>
            </w:r>
          </w:p>
        </w:tc>
        <w:tc>
          <w:tcPr>
            <w:tcW w:w="1380" w:type="dxa"/>
            <w:tcBorders>
              <w:top w:val="nil"/>
              <w:left w:val="nil"/>
              <w:bottom w:val="single" w:color="000000" w:sz="4" w:space="0"/>
              <w:right w:val="single" w:color="000000" w:sz="4" w:space="0"/>
            </w:tcBorders>
            <w:shd w:val="clear" w:color="auto" w:fill="auto"/>
            <w:noWrap/>
            <w:vAlign w:val="center"/>
          </w:tcPr>
          <w:p w14:paraId="2028445F">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4.58</w:t>
            </w:r>
          </w:p>
        </w:tc>
        <w:tc>
          <w:tcPr>
            <w:tcW w:w="1381" w:type="dxa"/>
            <w:tcBorders>
              <w:top w:val="nil"/>
              <w:left w:val="nil"/>
              <w:bottom w:val="single" w:color="000000" w:sz="4" w:space="0"/>
              <w:right w:val="single" w:color="000000" w:sz="4" w:space="0"/>
            </w:tcBorders>
            <w:shd w:val="clear" w:color="auto" w:fill="auto"/>
            <w:noWrap/>
            <w:vAlign w:val="center"/>
          </w:tcPr>
          <w:p w14:paraId="257F8BAB">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4.58</w:t>
            </w:r>
          </w:p>
        </w:tc>
        <w:tc>
          <w:tcPr>
            <w:tcW w:w="1384" w:type="dxa"/>
            <w:tcBorders>
              <w:top w:val="nil"/>
              <w:left w:val="nil"/>
              <w:bottom w:val="single" w:color="000000" w:sz="4" w:space="0"/>
              <w:right w:val="single" w:color="000000" w:sz="4" w:space="0"/>
            </w:tcBorders>
            <w:shd w:val="clear" w:color="auto" w:fill="auto"/>
            <w:noWrap/>
            <w:vAlign w:val="center"/>
          </w:tcPr>
          <w:p w14:paraId="2AD13A19">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225DE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2DC84BB9">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2080599</w:t>
            </w:r>
          </w:p>
        </w:tc>
        <w:tc>
          <w:tcPr>
            <w:tcW w:w="3616" w:type="dxa"/>
            <w:tcBorders>
              <w:top w:val="nil"/>
              <w:left w:val="nil"/>
              <w:bottom w:val="single" w:color="000000" w:sz="4" w:space="0"/>
              <w:right w:val="single" w:color="000000" w:sz="4" w:space="0"/>
            </w:tcBorders>
            <w:shd w:val="clear" w:color="auto" w:fill="auto"/>
            <w:noWrap/>
            <w:vAlign w:val="center"/>
          </w:tcPr>
          <w:p w14:paraId="4C2F4A8A">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其他行政事业单位养老支出</w:t>
            </w:r>
          </w:p>
        </w:tc>
        <w:tc>
          <w:tcPr>
            <w:tcW w:w="1380" w:type="dxa"/>
            <w:tcBorders>
              <w:top w:val="nil"/>
              <w:left w:val="nil"/>
              <w:bottom w:val="single" w:color="000000" w:sz="4" w:space="0"/>
              <w:right w:val="single" w:color="000000" w:sz="4" w:space="0"/>
            </w:tcBorders>
            <w:shd w:val="clear" w:color="auto" w:fill="auto"/>
            <w:noWrap/>
            <w:vAlign w:val="center"/>
          </w:tcPr>
          <w:p w14:paraId="649C030F">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1.04</w:t>
            </w:r>
          </w:p>
        </w:tc>
        <w:tc>
          <w:tcPr>
            <w:tcW w:w="1381" w:type="dxa"/>
            <w:tcBorders>
              <w:top w:val="nil"/>
              <w:left w:val="nil"/>
              <w:bottom w:val="single" w:color="000000" w:sz="4" w:space="0"/>
              <w:right w:val="single" w:color="000000" w:sz="4" w:space="0"/>
            </w:tcBorders>
            <w:shd w:val="clear" w:color="auto" w:fill="auto"/>
            <w:noWrap/>
            <w:vAlign w:val="center"/>
          </w:tcPr>
          <w:p w14:paraId="5D2639CD">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1.04</w:t>
            </w:r>
          </w:p>
        </w:tc>
        <w:tc>
          <w:tcPr>
            <w:tcW w:w="1384" w:type="dxa"/>
            <w:tcBorders>
              <w:top w:val="nil"/>
              <w:left w:val="nil"/>
              <w:bottom w:val="single" w:color="000000" w:sz="4" w:space="0"/>
              <w:right w:val="single" w:color="000000" w:sz="4" w:space="0"/>
            </w:tcBorders>
            <w:shd w:val="clear" w:color="auto" w:fill="auto"/>
            <w:noWrap/>
            <w:vAlign w:val="center"/>
          </w:tcPr>
          <w:p w14:paraId="073997C5">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7F57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0B41F83E">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20811</w:t>
            </w:r>
          </w:p>
        </w:tc>
        <w:tc>
          <w:tcPr>
            <w:tcW w:w="3616" w:type="dxa"/>
            <w:tcBorders>
              <w:top w:val="nil"/>
              <w:left w:val="nil"/>
              <w:bottom w:val="single" w:color="000000" w:sz="4" w:space="0"/>
              <w:right w:val="single" w:color="000000" w:sz="4" w:space="0"/>
            </w:tcBorders>
            <w:shd w:val="clear" w:color="auto" w:fill="auto"/>
            <w:noWrap/>
            <w:vAlign w:val="center"/>
          </w:tcPr>
          <w:p w14:paraId="558279DF">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残疾人事业</w:t>
            </w:r>
          </w:p>
        </w:tc>
        <w:tc>
          <w:tcPr>
            <w:tcW w:w="1380" w:type="dxa"/>
            <w:tcBorders>
              <w:top w:val="nil"/>
              <w:left w:val="nil"/>
              <w:bottom w:val="single" w:color="000000" w:sz="4" w:space="0"/>
              <w:right w:val="single" w:color="000000" w:sz="4" w:space="0"/>
            </w:tcBorders>
            <w:shd w:val="clear" w:color="auto" w:fill="auto"/>
            <w:noWrap/>
            <w:vAlign w:val="center"/>
          </w:tcPr>
          <w:p w14:paraId="5E1C0E30">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2,797.45</w:t>
            </w:r>
          </w:p>
        </w:tc>
        <w:tc>
          <w:tcPr>
            <w:tcW w:w="1381" w:type="dxa"/>
            <w:tcBorders>
              <w:top w:val="nil"/>
              <w:left w:val="nil"/>
              <w:bottom w:val="single" w:color="000000" w:sz="4" w:space="0"/>
              <w:right w:val="single" w:color="000000" w:sz="4" w:space="0"/>
            </w:tcBorders>
            <w:shd w:val="clear" w:color="auto" w:fill="auto"/>
            <w:noWrap/>
            <w:vAlign w:val="center"/>
          </w:tcPr>
          <w:p w14:paraId="37F6D53C">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189.17</w:t>
            </w:r>
          </w:p>
        </w:tc>
        <w:tc>
          <w:tcPr>
            <w:tcW w:w="1384" w:type="dxa"/>
            <w:tcBorders>
              <w:top w:val="nil"/>
              <w:left w:val="nil"/>
              <w:bottom w:val="single" w:color="000000" w:sz="4" w:space="0"/>
              <w:right w:val="single" w:color="000000" w:sz="4" w:space="0"/>
            </w:tcBorders>
            <w:shd w:val="clear" w:color="auto" w:fill="auto"/>
            <w:noWrap/>
            <w:vAlign w:val="center"/>
          </w:tcPr>
          <w:p w14:paraId="5AE2A1E3">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2,608.28</w:t>
            </w:r>
          </w:p>
        </w:tc>
      </w:tr>
      <w:tr w14:paraId="1F061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2BC057A4">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2081101</w:t>
            </w:r>
          </w:p>
        </w:tc>
        <w:tc>
          <w:tcPr>
            <w:tcW w:w="3616" w:type="dxa"/>
            <w:tcBorders>
              <w:top w:val="nil"/>
              <w:left w:val="nil"/>
              <w:bottom w:val="single" w:color="000000" w:sz="4" w:space="0"/>
              <w:right w:val="single" w:color="000000" w:sz="4" w:space="0"/>
            </w:tcBorders>
            <w:shd w:val="clear" w:color="auto" w:fill="auto"/>
            <w:noWrap/>
            <w:vAlign w:val="center"/>
          </w:tcPr>
          <w:p w14:paraId="6C0E1064">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行政运行</w:t>
            </w:r>
          </w:p>
        </w:tc>
        <w:tc>
          <w:tcPr>
            <w:tcW w:w="1380" w:type="dxa"/>
            <w:tcBorders>
              <w:top w:val="nil"/>
              <w:left w:val="nil"/>
              <w:bottom w:val="single" w:color="000000" w:sz="4" w:space="0"/>
              <w:right w:val="single" w:color="000000" w:sz="4" w:space="0"/>
            </w:tcBorders>
            <w:shd w:val="clear" w:color="auto" w:fill="auto"/>
            <w:noWrap/>
            <w:vAlign w:val="center"/>
          </w:tcPr>
          <w:p w14:paraId="3C5745FD">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152.77</w:t>
            </w:r>
          </w:p>
        </w:tc>
        <w:tc>
          <w:tcPr>
            <w:tcW w:w="1381" w:type="dxa"/>
            <w:tcBorders>
              <w:top w:val="nil"/>
              <w:left w:val="nil"/>
              <w:bottom w:val="single" w:color="000000" w:sz="4" w:space="0"/>
              <w:right w:val="single" w:color="000000" w:sz="4" w:space="0"/>
            </w:tcBorders>
            <w:shd w:val="clear" w:color="auto" w:fill="auto"/>
            <w:noWrap/>
            <w:vAlign w:val="center"/>
          </w:tcPr>
          <w:p w14:paraId="53E135A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152.77</w:t>
            </w:r>
          </w:p>
        </w:tc>
        <w:tc>
          <w:tcPr>
            <w:tcW w:w="1384" w:type="dxa"/>
            <w:tcBorders>
              <w:top w:val="nil"/>
              <w:left w:val="nil"/>
              <w:bottom w:val="single" w:color="000000" w:sz="4" w:space="0"/>
              <w:right w:val="single" w:color="000000" w:sz="4" w:space="0"/>
            </w:tcBorders>
            <w:shd w:val="clear" w:color="auto" w:fill="auto"/>
            <w:noWrap/>
            <w:vAlign w:val="center"/>
          </w:tcPr>
          <w:p w14:paraId="0E539BCF">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12A3C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3E114EF4">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2081102</w:t>
            </w:r>
          </w:p>
        </w:tc>
        <w:tc>
          <w:tcPr>
            <w:tcW w:w="3616" w:type="dxa"/>
            <w:tcBorders>
              <w:top w:val="nil"/>
              <w:left w:val="nil"/>
              <w:bottom w:val="single" w:color="000000" w:sz="4" w:space="0"/>
              <w:right w:val="single" w:color="000000" w:sz="4" w:space="0"/>
            </w:tcBorders>
            <w:shd w:val="clear" w:color="auto" w:fill="auto"/>
            <w:noWrap/>
            <w:vAlign w:val="center"/>
          </w:tcPr>
          <w:p w14:paraId="2F7F5675">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一般行政管理事务</w:t>
            </w:r>
          </w:p>
        </w:tc>
        <w:tc>
          <w:tcPr>
            <w:tcW w:w="1380" w:type="dxa"/>
            <w:tcBorders>
              <w:top w:val="nil"/>
              <w:left w:val="nil"/>
              <w:bottom w:val="single" w:color="000000" w:sz="4" w:space="0"/>
              <w:right w:val="single" w:color="000000" w:sz="4" w:space="0"/>
            </w:tcBorders>
            <w:shd w:val="clear" w:color="auto" w:fill="auto"/>
            <w:noWrap/>
            <w:vAlign w:val="center"/>
          </w:tcPr>
          <w:p w14:paraId="5C6151B6">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26.31</w:t>
            </w:r>
          </w:p>
        </w:tc>
        <w:tc>
          <w:tcPr>
            <w:tcW w:w="1381" w:type="dxa"/>
            <w:tcBorders>
              <w:top w:val="nil"/>
              <w:left w:val="nil"/>
              <w:bottom w:val="single" w:color="000000" w:sz="4" w:space="0"/>
              <w:right w:val="single" w:color="000000" w:sz="4" w:space="0"/>
            </w:tcBorders>
            <w:shd w:val="clear" w:color="auto" w:fill="auto"/>
            <w:noWrap/>
            <w:vAlign w:val="center"/>
          </w:tcPr>
          <w:p w14:paraId="25228D4D">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384" w:type="dxa"/>
            <w:tcBorders>
              <w:top w:val="nil"/>
              <w:left w:val="nil"/>
              <w:bottom w:val="single" w:color="000000" w:sz="4" w:space="0"/>
              <w:right w:val="single" w:color="000000" w:sz="4" w:space="0"/>
            </w:tcBorders>
            <w:shd w:val="clear" w:color="auto" w:fill="auto"/>
            <w:noWrap/>
            <w:vAlign w:val="center"/>
          </w:tcPr>
          <w:p w14:paraId="0FA6AA3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26.31</w:t>
            </w:r>
          </w:p>
        </w:tc>
      </w:tr>
      <w:tr w14:paraId="686CE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1BDC8007">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2081104</w:t>
            </w:r>
          </w:p>
        </w:tc>
        <w:tc>
          <w:tcPr>
            <w:tcW w:w="3616" w:type="dxa"/>
            <w:tcBorders>
              <w:top w:val="nil"/>
              <w:left w:val="nil"/>
              <w:bottom w:val="single" w:color="000000" w:sz="4" w:space="0"/>
              <w:right w:val="single" w:color="000000" w:sz="4" w:space="0"/>
            </w:tcBorders>
            <w:shd w:val="clear" w:color="auto" w:fill="auto"/>
            <w:noWrap/>
            <w:vAlign w:val="center"/>
          </w:tcPr>
          <w:p w14:paraId="5F9DEE92">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残疾人康复</w:t>
            </w:r>
          </w:p>
        </w:tc>
        <w:tc>
          <w:tcPr>
            <w:tcW w:w="1380" w:type="dxa"/>
            <w:tcBorders>
              <w:top w:val="nil"/>
              <w:left w:val="nil"/>
              <w:bottom w:val="single" w:color="000000" w:sz="4" w:space="0"/>
              <w:right w:val="single" w:color="000000" w:sz="4" w:space="0"/>
            </w:tcBorders>
            <w:shd w:val="clear" w:color="auto" w:fill="auto"/>
            <w:noWrap/>
            <w:vAlign w:val="center"/>
          </w:tcPr>
          <w:p w14:paraId="42A6545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841.64</w:t>
            </w:r>
          </w:p>
        </w:tc>
        <w:tc>
          <w:tcPr>
            <w:tcW w:w="1381" w:type="dxa"/>
            <w:tcBorders>
              <w:top w:val="nil"/>
              <w:left w:val="nil"/>
              <w:bottom w:val="single" w:color="000000" w:sz="4" w:space="0"/>
              <w:right w:val="single" w:color="000000" w:sz="4" w:space="0"/>
            </w:tcBorders>
            <w:shd w:val="clear" w:color="auto" w:fill="auto"/>
            <w:noWrap/>
            <w:vAlign w:val="center"/>
          </w:tcPr>
          <w:p w14:paraId="22A1C97D">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384" w:type="dxa"/>
            <w:tcBorders>
              <w:top w:val="nil"/>
              <w:left w:val="nil"/>
              <w:bottom w:val="single" w:color="000000" w:sz="4" w:space="0"/>
              <w:right w:val="single" w:color="000000" w:sz="4" w:space="0"/>
            </w:tcBorders>
            <w:shd w:val="clear" w:color="auto" w:fill="auto"/>
            <w:noWrap/>
            <w:vAlign w:val="center"/>
          </w:tcPr>
          <w:p w14:paraId="006F89B9">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841.64</w:t>
            </w:r>
          </w:p>
        </w:tc>
      </w:tr>
      <w:tr w14:paraId="25946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3B39707C">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2081199</w:t>
            </w:r>
          </w:p>
        </w:tc>
        <w:tc>
          <w:tcPr>
            <w:tcW w:w="3616" w:type="dxa"/>
            <w:tcBorders>
              <w:top w:val="nil"/>
              <w:left w:val="nil"/>
              <w:bottom w:val="single" w:color="000000" w:sz="4" w:space="0"/>
              <w:right w:val="single" w:color="000000" w:sz="4" w:space="0"/>
            </w:tcBorders>
            <w:shd w:val="clear" w:color="auto" w:fill="auto"/>
            <w:noWrap/>
            <w:vAlign w:val="center"/>
          </w:tcPr>
          <w:p w14:paraId="22D3BB40">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其他残疾人事业支出</w:t>
            </w:r>
          </w:p>
        </w:tc>
        <w:tc>
          <w:tcPr>
            <w:tcW w:w="1380" w:type="dxa"/>
            <w:tcBorders>
              <w:top w:val="nil"/>
              <w:left w:val="nil"/>
              <w:bottom w:val="single" w:color="000000" w:sz="4" w:space="0"/>
              <w:right w:val="single" w:color="000000" w:sz="4" w:space="0"/>
            </w:tcBorders>
            <w:shd w:val="clear" w:color="auto" w:fill="auto"/>
            <w:noWrap/>
            <w:vAlign w:val="center"/>
          </w:tcPr>
          <w:p w14:paraId="44E33C05">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1,776.73</w:t>
            </w:r>
          </w:p>
        </w:tc>
        <w:tc>
          <w:tcPr>
            <w:tcW w:w="1381" w:type="dxa"/>
            <w:tcBorders>
              <w:top w:val="nil"/>
              <w:left w:val="nil"/>
              <w:bottom w:val="single" w:color="000000" w:sz="4" w:space="0"/>
              <w:right w:val="single" w:color="000000" w:sz="4" w:space="0"/>
            </w:tcBorders>
            <w:shd w:val="clear" w:color="auto" w:fill="auto"/>
            <w:noWrap/>
            <w:vAlign w:val="center"/>
          </w:tcPr>
          <w:p w14:paraId="07ED80D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36.40</w:t>
            </w:r>
          </w:p>
        </w:tc>
        <w:tc>
          <w:tcPr>
            <w:tcW w:w="1384" w:type="dxa"/>
            <w:tcBorders>
              <w:top w:val="nil"/>
              <w:left w:val="nil"/>
              <w:bottom w:val="single" w:color="000000" w:sz="4" w:space="0"/>
              <w:right w:val="single" w:color="000000" w:sz="4" w:space="0"/>
            </w:tcBorders>
            <w:shd w:val="clear" w:color="auto" w:fill="auto"/>
            <w:noWrap/>
            <w:vAlign w:val="center"/>
          </w:tcPr>
          <w:p w14:paraId="043E7B0A">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1,740.33</w:t>
            </w:r>
          </w:p>
        </w:tc>
      </w:tr>
      <w:tr w14:paraId="1F554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05CBDF72">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20899</w:t>
            </w:r>
          </w:p>
        </w:tc>
        <w:tc>
          <w:tcPr>
            <w:tcW w:w="3616" w:type="dxa"/>
            <w:tcBorders>
              <w:top w:val="nil"/>
              <w:left w:val="nil"/>
              <w:bottom w:val="single" w:color="000000" w:sz="4" w:space="0"/>
              <w:right w:val="single" w:color="000000" w:sz="4" w:space="0"/>
            </w:tcBorders>
            <w:shd w:val="clear" w:color="auto" w:fill="auto"/>
            <w:noWrap/>
            <w:vAlign w:val="center"/>
          </w:tcPr>
          <w:p w14:paraId="6614241B">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其他社会保障和就业支出</w:t>
            </w:r>
          </w:p>
        </w:tc>
        <w:tc>
          <w:tcPr>
            <w:tcW w:w="1380" w:type="dxa"/>
            <w:tcBorders>
              <w:top w:val="nil"/>
              <w:left w:val="nil"/>
              <w:bottom w:val="single" w:color="000000" w:sz="4" w:space="0"/>
              <w:right w:val="single" w:color="000000" w:sz="4" w:space="0"/>
            </w:tcBorders>
            <w:shd w:val="clear" w:color="auto" w:fill="auto"/>
            <w:noWrap/>
            <w:vAlign w:val="center"/>
          </w:tcPr>
          <w:p w14:paraId="5DE51920">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c>
          <w:tcPr>
            <w:tcW w:w="1381" w:type="dxa"/>
            <w:tcBorders>
              <w:top w:val="nil"/>
              <w:left w:val="nil"/>
              <w:bottom w:val="single" w:color="000000" w:sz="4" w:space="0"/>
              <w:right w:val="single" w:color="000000" w:sz="4" w:space="0"/>
            </w:tcBorders>
            <w:shd w:val="clear" w:color="auto" w:fill="auto"/>
            <w:noWrap/>
            <w:vAlign w:val="center"/>
          </w:tcPr>
          <w:p w14:paraId="50635C39">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384" w:type="dxa"/>
            <w:tcBorders>
              <w:top w:val="nil"/>
              <w:left w:val="nil"/>
              <w:bottom w:val="single" w:color="000000" w:sz="4" w:space="0"/>
              <w:right w:val="single" w:color="000000" w:sz="4" w:space="0"/>
            </w:tcBorders>
            <w:shd w:val="clear" w:color="auto" w:fill="auto"/>
            <w:noWrap/>
            <w:vAlign w:val="center"/>
          </w:tcPr>
          <w:p w14:paraId="0FE0FB1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r>
      <w:tr w14:paraId="2A483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71F58565">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2089999</w:t>
            </w:r>
          </w:p>
        </w:tc>
        <w:tc>
          <w:tcPr>
            <w:tcW w:w="3616" w:type="dxa"/>
            <w:tcBorders>
              <w:top w:val="nil"/>
              <w:left w:val="nil"/>
              <w:bottom w:val="single" w:color="000000" w:sz="4" w:space="0"/>
              <w:right w:val="single" w:color="000000" w:sz="4" w:space="0"/>
            </w:tcBorders>
            <w:shd w:val="clear" w:color="auto" w:fill="auto"/>
            <w:noWrap/>
            <w:vAlign w:val="center"/>
          </w:tcPr>
          <w:p w14:paraId="05B7E3B8">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其他社会保障和就业支出</w:t>
            </w:r>
          </w:p>
        </w:tc>
        <w:tc>
          <w:tcPr>
            <w:tcW w:w="1380" w:type="dxa"/>
            <w:tcBorders>
              <w:top w:val="nil"/>
              <w:left w:val="nil"/>
              <w:bottom w:val="single" w:color="000000" w:sz="4" w:space="0"/>
              <w:right w:val="single" w:color="000000" w:sz="4" w:space="0"/>
            </w:tcBorders>
            <w:shd w:val="clear" w:color="auto" w:fill="auto"/>
            <w:noWrap/>
            <w:vAlign w:val="center"/>
          </w:tcPr>
          <w:p w14:paraId="06AC93D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c>
          <w:tcPr>
            <w:tcW w:w="1381" w:type="dxa"/>
            <w:tcBorders>
              <w:top w:val="nil"/>
              <w:left w:val="nil"/>
              <w:bottom w:val="single" w:color="000000" w:sz="4" w:space="0"/>
              <w:right w:val="single" w:color="000000" w:sz="4" w:space="0"/>
            </w:tcBorders>
            <w:shd w:val="clear" w:color="auto" w:fill="auto"/>
            <w:noWrap/>
            <w:vAlign w:val="center"/>
          </w:tcPr>
          <w:p w14:paraId="0AFF03C8">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384" w:type="dxa"/>
            <w:tcBorders>
              <w:top w:val="nil"/>
              <w:left w:val="nil"/>
              <w:bottom w:val="single" w:color="000000" w:sz="4" w:space="0"/>
              <w:right w:val="single" w:color="000000" w:sz="4" w:space="0"/>
            </w:tcBorders>
            <w:shd w:val="clear" w:color="auto" w:fill="auto"/>
            <w:noWrap/>
            <w:vAlign w:val="center"/>
          </w:tcPr>
          <w:p w14:paraId="05E92C6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r>
      <w:tr w14:paraId="1EF6F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27F730B0">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w:t>
            </w:r>
          </w:p>
        </w:tc>
        <w:tc>
          <w:tcPr>
            <w:tcW w:w="3616" w:type="dxa"/>
            <w:tcBorders>
              <w:top w:val="nil"/>
              <w:left w:val="nil"/>
              <w:bottom w:val="single" w:color="000000" w:sz="4" w:space="0"/>
              <w:right w:val="single" w:color="000000" w:sz="4" w:space="0"/>
            </w:tcBorders>
            <w:shd w:val="clear" w:color="auto" w:fill="auto"/>
            <w:noWrap/>
            <w:vAlign w:val="center"/>
          </w:tcPr>
          <w:p w14:paraId="111A2109">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卫生健康支出</w:t>
            </w:r>
          </w:p>
        </w:tc>
        <w:tc>
          <w:tcPr>
            <w:tcW w:w="1380" w:type="dxa"/>
            <w:tcBorders>
              <w:top w:val="nil"/>
              <w:left w:val="nil"/>
              <w:bottom w:val="single" w:color="000000" w:sz="4" w:space="0"/>
              <w:right w:val="single" w:color="000000" w:sz="4" w:space="0"/>
            </w:tcBorders>
            <w:shd w:val="clear" w:color="auto" w:fill="auto"/>
            <w:noWrap/>
            <w:vAlign w:val="center"/>
          </w:tcPr>
          <w:p w14:paraId="6C85729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21.95</w:t>
            </w:r>
          </w:p>
        </w:tc>
        <w:tc>
          <w:tcPr>
            <w:tcW w:w="1381" w:type="dxa"/>
            <w:tcBorders>
              <w:top w:val="nil"/>
              <w:left w:val="nil"/>
              <w:bottom w:val="single" w:color="000000" w:sz="4" w:space="0"/>
              <w:right w:val="single" w:color="000000" w:sz="4" w:space="0"/>
            </w:tcBorders>
            <w:shd w:val="clear" w:color="auto" w:fill="auto"/>
            <w:noWrap/>
            <w:vAlign w:val="center"/>
          </w:tcPr>
          <w:p w14:paraId="6048EE5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21.95</w:t>
            </w:r>
          </w:p>
        </w:tc>
        <w:tc>
          <w:tcPr>
            <w:tcW w:w="1384" w:type="dxa"/>
            <w:tcBorders>
              <w:top w:val="nil"/>
              <w:left w:val="nil"/>
              <w:bottom w:val="single" w:color="000000" w:sz="4" w:space="0"/>
              <w:right w:val="single" w:color="000000" w:sz="4" w:space="0"/>
            </w:tcBorders>
            <w:shd w:val="clear" w:color="auto" w:fill="auto"/>
            <w:noWrap/>
            <w:vAlign w:val="center"/>
          </w:tcPr>
          <w:p w14:paraId="167E90B8">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0B676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2D990D13">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w:t>
            </w:r>
          </w:p>
        </w:tc>
        <w:tc>
          <w:tcPr>
            <w:tcW w:w="3616" w:type="dxa"/>
            <w:tcBorders>
              <w:top w:val="nil"/>
              <w:left w:val="nil"/>
              <w:bottom w:val="single" w:color="000000" w:sz="4" w:space="0"/>
              <w:right w:val="single" w:color="000000" w:sz="4" w:space="0"/>
            </w:tcBorders>
            <w:shd w:val="clear" w:color="auto" w:fill="auto"/>
            <w:noWrap/>
            <w:vAlign w:val="center"/>
          </w:tcPr>
          <w:p w14:paraId="20B2CC4C">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行政事业单位医疗</w:t>
            </w:r>
          </w:p>
        </w:tc>
        <w:tc>
          <w:tcPr>
            <w:tcW w:w="1380" w:type="dxa"/>
            <w:tcBorders>
              <w:top w:val="nil"/>
              <w:left w:val="nil"/>
              <w:bottom w:val="single" w:color="000000" w:sz="4" w:space="0"/>
              <w:right w:val="single" w:color="000000" w:sz="4" w:space="0"/>
            </w:tcBorders>
            <w:shd w:val="clear" w:color="auto" w:fill="auto"/>
            <w:noWrap/>
            <w:vAlign w:val="center"/>
          </w:tcPr>
          <w:p w14:paraId="5965E3EF">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21.95</w:t>
            </w:r>
          </w:p>
        </w:tc>
        <w:tc>
          <w:tcPr>
            <w:tcW w:w="1381" w:type="dxa"/>
            <w:tcBorders>
              <w:top w:val="nil"/>
              <w:left w:val="nil"/>
              <w:bottom w:val="single" w:color="000000" w:sz="4" w:space="0"/>
              <w:right w:val="single" w:color="000000" w:sz="4" w:space="0"/>
            </w:tcBorders>
            <w:shd w:val="clear" w:color="auto" w:fill="auto"/>
            <w:noWrap/>
            <w:vAlign w:val="center"/>
          </w:tcPr>
          <w:p w14:paraId="6563159C">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21.95</w:t>
            </w:r>
          </w:p>
        </w:tc>
        <w:tc>
          <w:tcPr>
            <w:tcW w:w="1384" w:type="dxa"/>
            <w:tcBorders>
              <w:top w:val="nil"/>
              <w:left w:val="nil"/>
              <w:bottom w:val="single" w:color="000000" w:sz="4" w:space="0"/>
              <w:right w:val="single" w:color="000000" w:sz="4" w:space="0"/>
            </w:tcBorders>
            <w:shd w:val="clear" w:color="auto" w:fill="auto"/>
            <w:noWrap/>
            <w:vAlign w:val="center"/>
          </w:tcPr>
          <w:p w14:paraId="4BD6A4EC">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16EB0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62AC8929">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2101101</w:t>
            </w:r>
          </w:p>
        </w:tc>
        <w:tc>
          <w:tcPr>
            <w:tcW w:w="3616" w:type="dxa"/>
            <w:tcBorders>
              <w:top w:val="nil"/>
              <w:left w:val="nil"/>
              <w:bottom w:val="single" w:color="000000" w:sz="4" w:space="0"/>
              <w:right w:val="single" w:color="000000" w:sz="4" w:space="0"/>
            </w:tcBorders>
            <w:shd w:val="clear" w:color="auto" w:fill="auto"/>
            <w:noWrap/>
            <w:vAlign w:val="center"/>
          </w:tcPr>
          <w:p w14:paraId="39F17359">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行政单位医疗</w:t>
            </w:r>
          </w:p>
        </w:tc>
        <w:tc>
          <w:tcPr>
            <w:tcW w:w="1380" w:type="dxa"/>
            <w:tcBorders>
              <w:top w:val="nil"/>
              <w:left w:val="nil"/>
              <w:bottom w:val="single" w:color="000000" w:sz="4" w:space="0"/>
              <w:right w:val="single" w:color="000000" w:sz="4" w:space="0"/>
            </w:tcBorders>
            <w:shd w:val="clear" w:color="auto" w:fill="auto"/>
            <w:noWrap/>
            <w:vAlign w:val="center"/>
          </w:tcPr>
          <w:p w14:paraId="7C5DDE05">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5.22</w:t>
            </w:r>
          </w:p>
        </w:tc>
        <w:tc>
          <w:tcPr>
            <w:tcW w:w="1381" w:type="dxa"/>
            <w:tcBorders>
              <w:top w:val="nil"/>
              <w:left w:val="nil"/>
              <w:bottom w:val="single" w:color="000000" w:sz="4" w:space="0"/>
              <w:right w:val="single" w:color="000000" w:sz="4" w:space="0"/>
            </w:tcBorders>
            <w:shd w:val="clear" w:color="auto" w:fill="auto"/>
            <w:noWrap/>
            <w:vAlign w:val="center"/>
          </w:tcPr>
          <w:p w14:paraId="03C5CF55">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5.22</w:t>
            </w:r>
          </w:p>
        </w:tc>
        <w:tc>
          <w:tcPr>
            <w:tcW w:w="1384" w:type="dxa"/>
            <w:tcBorders>
              <w:top w:val="nil"/>
              <w:left w:val="nil"/>
              <w:bottom w:val="single" w:color="000000" w:sz="4" w:space="0"/>
              <w:right w:val="single" w:color="000000" w:sz="4" w:space="0"/>
            </w:tcBorders>
            <w:shd w:val="clear" w:color="auto" w:fill="auto"/>
            <w:noWrap/>
            <w:vAlign w:val="center"/>
          </w:tcPr>
          <w:p w14:paraId="707618EE">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51D51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6536825E">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2101102</w:t>
            </w:r>
          </w:p>
        </w:tc>
        <w:tc>
          <w:tcPr>
            <w:tcW w:w="3616" w:type="dxa"/>
            <w:tcBorders>
              <w:top w:val="nil"/>
              <w:left w:val="nil"/>
              <w:bottom w:val="single" w:color="000000" w:sz="4" w:space="0"/>
              <w:right w:val="single" w:color="000000" w:sz="4" w:space="0"/>
            </w:tcBorders>
            <w:shd w:val="clear" w:color="auto" w:fill="auto"/>
            <w:noWrap/>
            <w:vAlign w:val="center"/>
          </w:tcPr>
          <w:p w14:paraId="2DDDC5AF">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事业单位医疗</w:t>
            </w:r>
          </w:p>
        </w:tc>
        <w:tc>
          <w:tcPr>
            <w:tcW w:w="1380" w:type="dxa"/>
            <w:tcBorders>
              <w:top w:val="nil"/>
              <w:left w:val="nil"/>
              <w:bottom w:val="single" w:color="000000" w:sz="4" w:space="0"/>
              <w:right w:val="single" w:color="000000" w:sz="4" w:space="0"/>
            </w:tcBorders>
            <w:shd w:val="clear" w:color="auto" w:fill="auto"/>
            <w:noWrap/>
            <w:vAlign w:val="center"/>
          </w:tcPr>
          <w:p w14:paraId="1B76B2A2">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1.82</w:t>
            </w:r>
          </w:p>
        </w:tc>
        <w:tc>
          <w:tcPr>
            <w:tcW w:w="1381" w:type="dxa"/>
            <w:tcBorders>
              <w:top w:val="nil"/>
              <w:left w:val="nil"/>
              <w:bottom w:val="single" w:color="000000" w:sz="4" w:space="0"/>
              <w:right w:val="single" w:color="000000" w:sz="4" w:space="0"/>
            </w:tcBorders>
            <w:shd w:val="clear" w:color="auto" w:fill="auto"/>
            <w:noWrap/>
            <w:vAlign w:val="center"/>
          </w:tcPr>
          <w:p w14:paraId="176488FD">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1.82</w:t>
            </w:r>
          </w:p>
        </w:tc>
        <w:tc>
          <w:tcPr>
            <w:tcW w:w="1384" w:type="dxa"/>
            <w:tcBorders>
              <w:top w:val="nil"/>
              <w:left w:val="nil"/>
              <w:bottom w:val="single" w:color="000000" w:sz="4" w:space="0"/>
              <w:right w:val="single" w:color="000000" w:sz="4" w:space="0"/>
            </w:tcBorders>
            <w:shd w:val="clear" w:color="auto" w:fill="auto"/>
            <w:noWrap/>
            <w:vAlign w:val="center"/>
          </w:tcPr>
          <w:p w14:paraId="78A06E57">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29DBE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344E727C">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2101103</w:t>
            </w:r>
          </w:p>
        </w:tc>
        <w:tc>
          <w:tcPr>
            <w:tcW w:w="3616" w:type="dxa"/>
            <w:tcBorders>
              <w:top w:val="nil"/>
              <w:left w:val="nil"/>
              <w:bottom w:val="single" w:color="000000" w:sz="4" w:space="0"/>
              <w:right w:val="single" w:color="000000" w:sz="4" w:space="0"/>
            </w:tcBorders>
            <w:shd w:val="clear" w:color="auto" w:fill="auto"/>
            <w:noWrap/>
            <w:vAlign w:val="center"/>
          </w:tcPr>
          <w:p w14:paraId="465D589B">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公务员医疗补助</w:t>
            </w:r>
          </w:p>
        </w:tc>
        <w:tc>
          <w:tcPr>
            <w:tcW w:w="1380" w:type="dxa"/>
            <w:tcBorders>
              <w:top w:val="nil"/>
              <w:left w:val="nil"/>
              <w:bottom w:val="single" w:color="000000" w:sz="4" w:space="0"/>
              <w:right w:val="single" w:color="000000" w:sz="4" w:space="0"/>
            </w:tcBorders>
            <w:shd w:val="clear" w:color="auto" w:fill="auto"/>
            <w:noWrap/>
            <w:vAlign w:val="center"/>
          </w:tcPr>
          <w:p w14:paraId="3906ABDB">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11.44</w:t>
            </w:r>
          </w:p>
        </w:tc>
        <w:tc>
          <w:tcPr>
            <w:tcW w:w="1381" w:type="dxa"/>
            <w:tcBorders>
              <w:top w:val="nil"/>
              <w:left w:val="nil"/>
              <w:bottom w:val="single" w:color="000000" w:sz="4" w:space="0"/>
              <w:right w:val="single" w:color="000000" w:sz="4" w:space="0"/>
            </w:tcBorders>
            <w:shd w:val="clear" w:color="auto" w:fill="auto"/>
            <w:noWrap/>
            <w:vAlign w:val="center"/>
          </w:tcPr>
          <w:p w14:paraId="46B19247">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11.44</w:t>
            </w:r>
          </w:p>
        </w:tc>
        <w:tc>
          <w:tcPr>
            <w:tcW w:w="1384" w:type="dxa"/>
            <w:tcBorders>
              <w:top w:val="nil"/>
              <w:left w:val="nil"/>
              <w:bottom w:val="single" w:color="000000" w:sz="4" w:space="0"/>
              <w:right w:val="single" w:color="000000" w:sz="4" w:space="0"/>
            </w:tcBorders>
            <w:shd w:val="clear" w:color="auto" w:fill="auto"/>
            <w:noWrap/>
            <w:vAlign w:val="center"/>
          </w:tcPr>
          <w:p w14:paraId="048492BB">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35B79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2F7A4D33">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2101199</w:t>
            </w:r>
          </w:p>
        </w:tc>
        <w:tc>
          <w:tcPr>
            <w:tcW w:w="3616" w:type="dxa"/>
            <w:tcBorders>
              <w:top w:val="nil"/>
              <w:left w:val="nil"/>
              <w:bottom w:val="single" w:color="000000" w:sz="4" w:space="0"/>
              <w:right w:val="single" w:color="000000" w:sz="4" w:space="0"/>
            </w:tcBorders>
            <w:shd w:val="clear" w:color="auto" w:fill="auto"/>
            <w:noWrap/>
            <w:vAlign w:val="center"/>
          </w:tcPr>
          <w:p w14:paraId="0D058DEF">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其他行政事业单位医疗支出</w:t>
            </w:r>
          </w:p>
        </w:tc>
        <w:tc>
          <w:tcPr>
            <w:tcW w:w="1380" w:type="dxa"/>
            <w:tcBorders>
              <w:top w:val="nil"/>
              <w:left w:val="nil"/>
              <w:bottom w:val="single" w:color="000000" w:sz="4" w:space="0"/>
              <w:right w:val="single" w:color="000000" w:sz="4" w:space="0"/>
            </w:tcBorders>
            <w:shd w:val="clear" w:color="auto" w:fill="auto"/>
            <w:noWrap/>
            <w:vAlign w:val="center"/>
          </w:tcPr>
          <w:p w14:paraId="4D2C307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3.47</w:t>
            </w:r>
          </w:p>
        </w:tc>
        <w:tc>
          <w:tcPr>
            <w:tcW w:w="1381" w:type="dxa"/>
            <w:tcBorders>
              <w:top w:val="nil"/>
              <w:left w:val="nil"/>
              <w:bottom w:val="single" w:color="000000" w:sz="4" w:space="0"/>
              <w:right w:val="single" w:color="000000" w:sz="4" w:space="0"/>
            </w:tcBorders>
            <w:shd w:val="clear" w:color="auto" w:fill="auto"/>
            <w:noWrap/>
            <w:vAlign w:val="center"/>
          </w:tcPr>
          <w:p w14:paraId="524BDFD4">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3.47</w:t>
            </w:r>
          </w:p>
        </w:tc>
        <w:tc>
          <w:tcPr>
            <w:tcW w:w="1384" w:type="dxa"/>
            <w:tcBorders>
              <w:top w:val="nil"/>
              <w:left w:val="nil"/>
              <w:bottom w:val="single" w:color="000000" w:sz="4" w:space="0"/>
              <w:right w:val="single" w:color="000000" w:sz="4" w:space="0"/>
            </w:tcBorders>
            <w:shd w:val="clear" w:color="auto" w:fill="auto"/>
            <w:noWrap/>
            <w:vAlign w:val="center"/>
          </w:tcPr>
          <w:p w14:paraId="0D44211A">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09B53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63FB2911">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w:t>
            </w:r>
          </w:p>
        </w:tc>
        <w:tc>
          <w:tcPr>
            <w:tcW w:w="3616" w:type="dxa"/>
            <w:tcBorders>
              <w:top w:val="nil"/>
              <w:left w:val="nil"/>
              <w:bottom w:val="single" w:color="000000" w:sz="4" w:space="0"/>
              <w:right w:val="single" w:color="000000" w:sz="4" w:space="0"/>
            </w:tcBorders>
            <w:shd w:val="clear" w:color="auto" w:fill="auto"/>
            <w:noWrap/>
            <w:vAlign w:val="center"/>
          </w:tcPr>
          <w:p w14:paraId="7D5D26D7">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住房保障支出</w:t>
            </w:r>
          </w:p>
        </w:tc>
        <w:tc>
          <w:tcPr>
            <w:tcW w:w="1380" w:type="dxa"/>
            <w:tcBorders>
              <w:top w:val="nil"/>
              <w:left w:val="nil"/>
              <w:bottom w:val="single" w:color="000000" w:sz="4" w:space="0"/>
              <w:right w:val="single" w:color="000000" w:sz="4" w:space="0"/>
            </w:tcBorders>
            <w:shd w:val="clear" w:color="auto" w:fill="auto"/>
            <w:noWrap/>
            <w:vAlign w:val="center"/>
          </w:tcPr>
          <w:p w14:paraId="174943F0">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26.37</w:t>
            </w:r>
          </w:p>
        </w:tc>
        <w:tc>
          <w:tcPr>
            <w:tcW w:w="1381" w:type="dxa"/>
            <w:tcBorders>
              <w:top w:val="nil"/>
              <w:left w:val="nil"/>
              <w:bottom w:val="single" w:color="000000" w:sz="4" w:space="0"/>
              <w:right w:val="single" w:color="000000" w:sz="4" w:space="0"/>
            </w:tcBorders>
            <w:shd w:val="clear" w:color="auto" w:fill="auto"/>
            <w:noWrap/>
            <w:vAlign w:val="center"/>
          </w:tcPr>
          <w:p w14:paraId="6EE8C745">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26.37</w:t>
            </w:r>
          </w:p>
        </w:tc>
        <w:tc>
          <w:tcPr>
            <w:tcW w:w="1384" w:type="dxa"/>
            <w:tcBorders>
              <w:top w:val="nil"/>
              <w:left w:val="nil"/>
              <w:bottom w:val="single" w:color="000000" w:sz="4" w:space="0"/>
              <w:right w:val="single" w:color="000000" w:sz="4" w:space="0"/>
            </w:tcBorders>
            <w:shd w:val="clear" w:color="auto" w:fill="auto"/>
            <w:noWrap/>
            <w:vAlign w:val="center"/>
          </w:tcPr>
          <w:p w14:paraId="2D1734B2">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77D8F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6EE10972">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22102</w:t>
            </w:r>
          </w:p>
        </w:tc>
        <w:tc>
          <w:tcPr>
            <w:tcW w:w="3616" w:type="dxa"/>
            <w:tcBorders>
              <w:top w:val="nil"/>
              <w:left w:val="nil"/>
              <w:bottom w:val="single" w:color="000000" w:sz="4" w:space="0"/>
              <w:right w:val="single" w:color="000000" w:sz="4" w:space="0"/>
            </w:tcBorders>
            <w:shd w:val="clear" w:color="auto" w:fill="auto"/>
            <w:noWrap/>
            <w:vAlign w:val="center"/>
          </w:tcPr>
          <w:p w14:paraId="495ACD2D">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住房改革支出</w:t>
            </w:r>
          </w:p>
        </w:tc>
        <w:tc>
          <w:tcPr>
            <w:tcW w:w="1380" w:type="dxa"/>
            <w:tcBorders>
              <w:top w:val="nil"/>
              <w:left w:val="nil"/>
              <w:bottom w:val="single" w:color="000000" w:sz="4" w:space="0"/>
              <w:right w:val="single" w:color="000000" w:sz="4" w:space="0"/>
            </w:tcBorders>
            <w:shd w:val="clear" w:color="auto" w:fill="auto"/>
            <w:noWrap/>
            <w:vAlign w:val="center"/>
          </w:tcPr>
          <w:p w14:paraId="19B5092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26.37</w:t>
            </w:r>
          </w:p>
        </w:tc>
        <w:tc>
          <w:tcPr>
            <w:tcW w:w="1381" w:type="dxa"/>
            <w:tcBorders>
              <w:top w:val="nil"/>
              <w:left w:val="nil"/>
              <w:bottom w:val="single" w:color="000000" w:sz="4" w:space="0"/>
              <w:right w:val="single" w:color="000000" w:sz="4" w:space="0"/>
            </w:tcBorders>
            <w:shd w:val="clear" w:color="auto" w:fill="auto"/>
            <w:noWrap/>
            <w:vAlign w:val="center"/>
          </w:tcPr>
          <w:p w14:paraId="64A97B6F">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26.37</w:t>
            </w:r>
          </w:p>
        </w:tc>
        <w:tc>
          <w:tcPr>
            <w:tcW w:w="1384" w:type="dxa"/>
            <w:tcBorders>
              <w:top w:val="nil"/>
              <w:left w:val="nil"/>
              <w:bottom w:val="single" w:color="000000" w:sz="4" w:space="0"/>
              <w:right w:val="single" w:color="000000" w:sz="4" w:space="0"/>
            </w:tcBorders>
            <w:shd w:val="clear" w:color="auto" w:fill="auto"/>
            <w:noWrap/>
            <w:vAlign w:val="center"/>
          </w:tcPr>
          <w:p w14:paraId="50BB45AF">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14F4C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0997B25F">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2210201</w:t>
            </w:r>
          </w:p>
        </w:tc>
        <w:tc>
          <w:tcPr>
            <w:tcW w:w="3616" w:type="dxa"/>
            <w:tcBorders>
              <w:top w:val="nil"/>
              <w:left w:val="nil"/>
              <w:bottom w:val="single" w:color="000000" w:sz="4" w:space="0"/>
              <w:right w:val="single" w:color="000000" w:sz="4" w:space="0"/>
            </w:tcBorders>
            <w:shd w:val="clear" w:color="auto" w:fill="auto"/>
            <w:noWrap/>
            <w:vAlign w:val="center"/>
          </w:tcPr>
          <w:p w14:paraId="51ABABC3">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住房公积金</w:t>
            </w:r>
          </w:p>
        </w:tc>
        <w:tc>
          <w:tcPr>
            <w:tcW w:w="1380" w:type="dxa"/>
            <w:tcBorders>
              <w:top w:val="nil"/>
              <w:left w:val="nil"/>
              <w:bottom w:val="single" w:color="000000" w:sz="4" w:space="0"/>
              <w:right w:val="single" w:color="000000" w:sz="4" w:space="0"/>
            </w:tcBorders>
            <w:shd w:val="clear" w:color="auto" w:fill="auto"/>
            <w:noWrap/>
            <w:vAlign w:val="center"/>
          </w:tcPr>
          <w:p w14:paraId="5D2D5B97">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18.54</w:t>
            </w:r>
          </w:p>
        </w:tc>
        <w:tc>
          <w:tcPr>
            <w:tcW w:w="1381" w:type="dxa"/>
            <w:tcBorders>
              <w:top w:val="nil"/>
              <w:left w:val="nil"/>
              <w:bottom w:val="single" w:color="000000" w:sz="4" w:space="0"/>
              <w:right w:val="single" w:color="000000" w:sz="4" w:space="0"/>
            </w:tcBorders>
            <w:shd w:val="clear" w:color="auto" w:fill="auto"/>
            <w:noWrap/>
            <w:vAlign w:val="center"/>
          </w:tcPr>
          <w:p w14:paraId="057CE9F9">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18.54</w:t>
            </w:r>
          </w:p>
        </w:tc>
        <w:tc>
          <w:tcPr>
            <w:tcW w:w="1384" w:type="dxa"/>
            <w:tcBorders>
              <w:top w:val="nil"/>
              <w:left w:val="nil"/>
              <w:bottom w:val="single" w:color="000000" w:sz="4" w:space="0"/>
              <w:right w:val="single" w:color="000000" w:sz="4" w:space="0"/>
            </w:tcBorders>
            <w:shd w:val="clear" w:color="auto" w:fill="auto"/>
            <w:noWrap/>
            <w:vAlign w:val="center"/>
          </w:tcPr>
          <w:p w14:paraId="2992357B">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16117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03FD6EEE">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2210202</w:t>
            </w:r>
          </w:p>
        </w:tc>
        <w:tc>
          <w:tcPr>
            <w:tcW w:w="3616" w:type="dxa"/>
            <w:tcBorders>
              <w:top w:val="nil"/>
              <w:left w:val="nil"/>
              <w:bottom w:val="single" w:color="000000" w:sz="4" w:space="0"/>
              <w:right w:val="single" w:color="000000" w:sz="4" w:space="0"/>
            </w:tcBorders>
            <w:shd w:val="clear" w:color="auto" w:fill="auto"/>
            <w:noWrap/>
            <w:vAlign w:val="center"/>
          </w:tcPr>
          <w:p w14:paraId="6213381D">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提租补贴</w:t>
            </w:r>
          </w:p>
        </w:tc>
        <w:tc>
          <w:tcPr>
            <w:tcW w:w="1380" w:type="dxa"/>
            <w:tcBorders>
              <w:top w:val="nil"/>
              <w:left w:val="nil"/>
              <w:bottom w:val="single" w:color="000000" w:sz="4" w:space="0"/>
              <w:right w:val="single" w:color="000000" w:sz="4" w:space="0"/>
            </w:tcBorders>
            <w:shd w:val="clear" w:color="auto" w:fill="auto"/>
            <w:noWrap/>
            <w:vAlign w:val="center"/>
          </w:tcPr>
          <w:p w14:paraId="7534ABD2">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3.58</w:t>
            </w:r>
          </w:p>
        </w:tc>
        <w:tc>
          <w:tcPr>
            <w:tcW w:w="1381" w:type="dxa"/>
            <w:tcBorders>
              <w:top w:val="nil"/>
              <w:left w:val="nil"/>
              <w:bottom w:val="single" w:color="000000" w:sz="4" w:space="0"/>
              <w:right w:val="single" w:color="000000" w:sz="4" w:space="0"/>
            </w:tcBorders>
            <w:shd w:val="clear" w:color="auto" w:fill="auto"/>
            <w:noWrap/>
            <w:vAlign w:val="center"/>
          </w:tcPr>
          <w:p w14:paraId="261B54AB">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3.58</w:t>
            </w:r>
          </w:p>
        </w:tc>
        <w:tc>
          <w:tcPr>
            <w:tcW w:w="1384" w:type="dxa"/>
            <w:tcBorders>
              <w:top w:val="nil"/>
              <w:left w:val="nil"/>
              <w:bottom w:val="single" w:color="000000" w:sz="4" w:space="0"/>
              <w:right w:val="single" w:color="000000" w:sz="4" w:space="0"/>
            </w:tcBorders>
            <w:shd w:val="clear" w:color="auto" w:fill="auto"/>
            <w:noWrap/>
            <w:vAlign w:val="center"/>
          </w:tcPr>
          <w:p w14:paraId="25CC4A10">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056E2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48" w:type="dxa"/>
            <w:gridSpan w:val="3"/>
            <w:tcBorders>
              <w:top w:val="nil"/>
              <w:left w:val="single" w:color="000000" w:sz="4" w:space="0"/>
              <w:bottom w:val="single" w:color="000000" w:sz="4" w:space="0"/>
              <w:right w:val="single" w:color="000000" w:sz="4" w:space="0"/>
            </w:tcBorders>
            <w:shd w:val="clear" w:color="auto" w:fill="auto"/>
            <w:noWrap/>
            <w:vAlign w:val="center"/>
          </w:tcPr>
          <w:p w14:paraId="52740F67">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2210203</w:t>
            </w:r>
          </w:p>
        </w:tc>
        <w:tc>
          <w:tcPr>
            <w:tcW w:w="3616" w:type="dxa"/>
            <w:tcBorders>
              <w:top w:val="nil"/>
              <w:left w:val="nil"/>
              <w:bottom w:val="single" w:color="000000" w:sz="4" w:space="0"/>
              <w:right w:val="single" w:color="000000" w:sz="4" w:space="0"/>
            </w:tcBorders>
            <w:shd w:val="clear" w:color="auto" w:fill="auto"/>
            <w:noWrap/>
            <w:vAlign w:val="center"/>
          </w:tcPr>
          <w:p w14:paraId="642DF64B">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 xml:space="preserve">  购房补贴</w:t>
            </w:r>
          </w:p>
        </w:tc>
        <w:tc>
          <w:tcPr>
            <w:tcW w:w="1380" w:type="dxa"/>
            <w:tcBorders>
              <w:top w:val="nil"/>
              <w:left w:val="nil"/>
              <w:bottom w:val="single" w:color="000000" w:sz="4" w:space="0"/>
              <w:right w:val="single" w:color="000000" w:sz="4" w:space="0"/>
            </w:tcBorders>
            <w:shd w:val="clear" w:color="auto" w:fill="auto"/>
            <w:noWrap/>
            <w:vAlign w:val="center"/>
          </w:tcPr>
          <w:p w14:paraId="3BE246C1">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4.25</w:t>
            </w:r>
          </w:p>
        </w:tc>
        <w:tc>
          <w:tcPr>
            <w:tcW w:w="1381" w:type="dxa"/>
            <w:tcBorders>
              <w:top w:val="nil"/>
              <w:left w:val="nil"/>
              <w:bottom w:val="single" w:color="000000" w:sz="4" w:space="0"/>
              <w:right w:val="single" w:color="000000" w:sz="4" w:space="0"/>
            </w:tcBorders>
            <w:shd w:val="clear" w:color="auto" w:fill="auto"/>
            <w:noWrap/>
            <w:vAlign w:val="center"/>
          </w:tcPr>
          <w:p w14:paraId="664155D3">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4.25</w:t>
            </w:r>
          </w:p>
        </w:tc>
        <w:tc>
          <w:tcPr>
            <w:tcW w:w="1384" w:type="dxa"/>
            <w:tcBorders>
              <w:top w:val="nil"/>
              <w:left w:val="nil"/>
              <w:bottom w:val="single" w:color="000000" w:sz="4" w:space="0"/>
              <w:right w:val="single" w:color="000000" w:sz="4" w:space="0"/>
            </w:tcBorders>
            <w:shd w:val="clear" w:color="auto" w:fill="auto"/>
            <w:noWrap/>
            <w:vAlign w:val="center"/>
          </w:tcPr>
          <w:p w14:paraId="596980E7">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62229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09" w:type="dxa"/>
            <w:gridSpan w:val="7"/>
            <w:tcBorders>
              <w:top w:val="nil"/>
              <w:left w:val="nil"/>
              <w:bottom w:val="nil"/>
              <w:right w:val="nil"/>
            </w:tcBorders>
            <w:shd w:val="clear" w:color="auto" w:fill="auto"/>
            <w:noWrap/>
            <w:vAlign w:val="center"/>
          </w:tcPr>
          <w:p w14:paraId="4D181F8A">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注：本表反映部门本年度一般公共预算财政拨款支出情况。</w:t>
            </w:r>
          </w:p>
        </w:tc>
      </w:tr>
      <w:tr w14:paraId="2164E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09" w:type="dxa"/>
            <w:gridSpan w:val="7"/>
            <w:tcBorders>
              <w:top w:val="nil"/>
              <w:left w:val="nil"/>
              <w:bottom w:val="nil"/>
              <w:right w:val="nil"/>
            </w:tcBorders>
            <w:shd w:val="clear" w:color="auto" w:fill="auto"/>
            <w:noWrap/>
            <w:vAlign w:val="center"/>
          </w:tcPr>
          <w:p w14:paraId="1E2A0473">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 xml:space="preserve">    1栏各行＝（2＋3）栏各行。</w:t>
            </w:r>
          </w:p>
        </w:tc>
      </w:tr>
    </w:tbl>
    <w:p w14:paraId="11F5FCC4">
      <w:pPr>
        <w:keepNext w:val="0"/>
        <w:keepLines w:val="0"/>
        <w:widowControl/>
        <w:suppressLineNumbers w:val="0"/>
        <w:jc w:val="center"/>
        <w:rPr>
          <w:rFonts w:hint="eastAsia" w:ascii="宋体" w:hAnsi="宋体" w:eastAsia="宋体" w:cs="宋体"/>
          <w:kern w:val="0"/>
          <w:sz w:val="24"/>
          <w:szCs w:val="24"/>
        </w:rPr>
      </w:pPr>
    </w:p>
    <w:p w14:paraId="1F26A9C0">
      <w:pPr>
        <w:keepNext w:val="0"/>
        <w:keepLines w:val="0"/>
        <w:widowControl/>
        <w:suppressLineNumbers w:val="0"/>
        <w:jc w:val="center"/>
        <w:rPr>
          <w:rFonts w:hint="eastAsia" w:ascii="宋体" w:hAnsi="宋体" w:eastAsia="宋体" w:cs="宋体"/>
          <w:kern w:val="0"/>
          <w:sz w:val="24"/>
          <w:szCs w:val="24"/>
        </w:rPr>
      </w:pPr>
    </w:p>
    <w:p w14:paraId="3BEFC5FE">
      <w:pPr>
        <w:keepNext w:val="0"/>
        <w:keepLines w:val="0"/>
        <w:widowControl/>
        <w:suppressLineNumbers w:val="0"/>
        <w:jc w:val="center"/>
        <w:rPr>
          <w:rFonts w:hint="eastAsia" w:ascii="宋体" w:hAnsi="宋体" w:eastAsia="宋体" w:cs="宋体"/>
          <w:kern w:val="0"/>
          <w:sz w:val="24"/>
          <w:szCs w:val="24"/>
        </w:rPr>
      </w:pPr>
    </w:p>
    <w:p w14:paraId="32E9B977">
      <w:pPr>
        <w:keepNext w:val="0"/>
        <w:keepLines w:val="0"/>
        <w:widowControl/>
        <w:suppressLineNumbers w:val="0"/>
        <w:jc w:val="center"/>
        <w:rPr>
          <w:rFonts w:hint="eastAsia" w:ascii="宋体" w:hAnsi="宋体" w:eastAsia="宋体" w:cs="宋体"/>
          <w:kern w:val="0"/>
          <w:sz w:val="24"/>
          <w:szCs w:val="24"/>
        </w:rPr>
      </w:pPr>
    </w:p>
    <w:p w14:paraId="2387F979">
      <w:pPr>
        <w:keepNext w:val="0"/>
        <w:keepLines w:val="0"/>
        <w:widowControl/>
        <w:suppressLineNumbers w:val="0"/>
        <w:jc w:val="center"/>
        <w:rPr>
          <w:rFonts w:hint="eastAsia" w:ascii="宋体" w:hAnsi="宋体" w:eastAsia="宋体" w:cs="宋体"/>
          <w:kern w:val="0"/>
          <w:sz w:val="24"/>
          <w:szCs w:val="24"/>
        </w:rPr>
      </w:pPr>
    </w:p>
    <w:p w14:paraId="1E01DA64">
      <w:pPr>
        <w:keepNext w:val="0"/>
        <w:keepLines w:val="0"/>
        <w:widowControl/>
        <w:suppressLineNumbers w:val="0"/>
        <w:jc w:val="center"/>
        <w:rPr>
          <w:rFonts w:hint="eastAsia" w:ascii="宋体" w:hAnsi="宋体" w:eastAsia="宋体" w:cs="宋体"/>
          <w:kern w:val="0"/>
          <w:sz w:val="24"/>
          <w:szCs w:val="24"/>
        </w:rPr>
      </w:pPr>
    </w:p>
    <w:p w14:paraId="4FCF29AD">
      <w:pPr>
        <w:keepNext w:val="0"/>
        <w:keepLines w:val="0"/>
        <w:widowControl/>
        <w:suppressLineNumbers w:val="0"/>
        <w:jc w:val="center"/>
        <w:rPr>
          <w:rFonts w:hint="eastAsia" w:ascii="宋体" w:hAnsi="宋体" w:eastAsia="宋体" w:cs="宋体"/>
          <w:kern w:val="0"/>
          <w:sz w:val="24"/>
          <w:szCs w:val="24"/>
        </w:rPr>
      </w:pPr>
    </w:p>
    <w:p w14:paraId="121A12A3">
      <w:pPr>
        <w:keepNext w:val="0"/>
        <w:keepLines w:val="0"/>
        <w:widowControl/>
        <w:suppressLineNumbers w:val="0"/>
        <w:jc w:val="center"/>
        <w:rPr>
          <w:rFonts w:hint="eastAsia" w:ascii="宋体" w:hAnsi="宋体" w:eastAsia="宋体" w:cs="宋体"/>
          <w:kern w:val="0"/>
          <w:sz w:val="24"/>
          <w:szCs w:val="24"/>
        </w:rPr>
      </w:pPr>
      <w:r>
        <w:rPr>
          <w:rFonts w:hint="eastAsia" w:ascii="宋体" w:hAnsi="宋体" w:eastAsia="宋体" w:cs="宋体"/>
          <w:kern w:val="0"/>
          <w:sz w:val="24"/>
          <w:szCs w:val="24"/>
        </w:rPr>
        <w:t>2021年度一般公共预算财政拨款基本支出决算明细表（表6）</w:t>
      </w:r>
    </w:p>
    <w:p w14:paraId="69178D80">
      <w:pPr>
        <w:keepNext w:val="0"/>
        <w:keepLines w:val="0"/>
        <w:widowControl/>
        <w:suppressLineNumbers w:val="0"/>
        <w:ind w:left="-480" w:leftChars="-200" w:firstLine="0" w:firstLineChars="0"/>
        <w:jc w:val="center"/>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INCLUDEPICTURE \d "C:\\Users\\ADMINI~1\\AppData\\Local\\Temp\\548927e97b004dc18042f460895a1933\\Users\\ADMINI~1\\AppData\\Local\\Temp\\~tmp{afa6b294-5540-42b8-b613-fb122e0b0443}461274.files\\~tmp{afa6b294-5540-42b8-b613-fb122e0b0443}4612742.emf"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6438900" cy="7991475"/>
            <wp:effectExtent l="0" t="0" r="762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7"/>
                    <a:stretch>
                      <a:fillRect/>
                    </a:stretch>
                  </pic:blipFill>
                  <pic:spPr>
                    <a:xfrm>
                      <a:off x="0" y="0"/>
                      <a:ext cx="6438900" cy="7991475"/>
                    </a:xfrm>
                    <a:prstGeom prst="rect">
                      <a:avLst/>
                    </a:prstGeom>
                    <a:noFill/>
                    <a:ln w="9525">
                      <a:noFill/>
                    </a:ln>
                  </pic:spPr>
                </pic:pic>
              </a:graphicData>
            </a:graphic>
          </wp:inline>
        </w:drawing>
      </w:r>
      <w:r>
        <w:rPr>
          <w:rFonts w:hint="eastAsia" w:ascii="宋体" w:hAnsi="宋体" w:eastAsia="宋体" w:cs="宋体"/>
        </w:rPr>
        <w:fldChar w:fldCharType="end"/>
      </w:r>
    </w:p>
    <w:p w14:paraId="0DE98AF6">
      <w:pPr>
        <w:rPr>
          <w:rFonts w:hint="eastAsia" w:ascii="宋体" w:hAnsi="宋体" w:eastAsia="宋体" w:cs="宋体"/>
          <w:kern w:val="0"/>
          <w:sz w:val="24"/>
          <w:szCs w:val="24"/>
        </w:rPr>
        <w:sectPr>
          <w:pgSz w:w="11915" w:h="16851"/>
          <w:pgMar w:top="1440" w:right="1800" w:bottom="1440" w:left="1320" w:header="851" w:footer="992" w:gutter="0"/>
          <w:cols w:space="0" w:num="1"/>
          <w:docGrid w:type="lines" w:linePitch="312" w:charSpace="0"/>
        </w:sectPr>
      </w:pPr>
    </w:p>
    <w:p w14:paraId="2B9775A5">
      <w:pPr>
        <w:keepNext w:val="0"/>
        <w:keepLines w:val="0"/>
        <w:widowControl/>
        <w:suppressLineNumbers w:val="0"/>
        <w:jc w:val="center"/>
        <w:rPr>
          <w:rFonts w:hint="eastAsia" w:ascii="宋体" w:hAnsi="宋体" w:eastAsia="宋体" w:cs="宋体"/>
          <w:kern w:val="0"/>
          <w:sz w:val="24"/>
          <w:szCs w:val="24"/>
        </w:rPr>
      </w:pPr>
      <w:r>
        <w:rPr>
          <w:rFonts w:hint="eastAsia" w:ascii="宋体" w:hAnsi="宋体" w:eastAsia="宋体" w:cs="宋体"/>
          <w:kern w:val="0"/>
          <w:sz w:val="24"/>
          <w:szCs w:val="24"/>
        </w:rPr>
        <w:t>2021年度一般公共预算财政拨款“三公”经费支出决算表（表7）</w:t>
      </w:r>
    </w:p>
    <w:tbl>
      <w:tblPr>
        <w:tblStyle w:val="6"/>
        <w:tblW w:w="90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9"/>
        <w:gridCol w:w="969"/>
        <w:gridCol w:w="978"/>
        <w:gridCol w:w="590"/>
        <w:gridCol w:w="615"/>
        <w:gridCol w:w="617"/>
        <w:gridCol w:w="549"/>
        <w:gridCol w:w="816"/>
        <w:gridCol w:w="591"/>
        <w:gridCol w:w="592"/>
        <w:gridCol w:w="596"/>
        <w:gridCol w:w="1120"/>
      </w:tblGrid>
      <w:tr w14:paraId="62E35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jc w:val="center"/>
        </w:trPr>
        <w:tc>
          <w:tcPr>
            <w:tcW w:w="2916" w:type="dxa"/>
            <w:gridSpan w:val="3"/>
            <w:tcBorders>
              <w:top w:val="nil"/>
              <w:left w:val="nil"/>
              <w:bottom w:val="single" w:color="808080" w:sz="4" w:space="0"/>
              <w:right w:val="nil"/>
            </w:tcBorders>
            <w:shd w:val="clear" w:color="auto" w:fill="auto"/>
            <w:noWrap/>
            <w:vAlign w:val="center"/>
          </w:tcPr>
          <w:p w14:paraId="107008B6">
            <w:pPr>
              <w:keepNext w:val="0"/>
              <w:keepLines w:val="0"/>
              <w:widowControl/>
              <w:suppressLineNumbers w:val="0"/>
              <w:jc w:val="left"/>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部门：武汉市江汉区残疾人联合会</w:t>
            </w:r>
          </w:p>
        </w:tc>
        <w:tc>
          <w:tcPr>
            <w:tcW w:w="590" w:type="dxa"/>
            <w:tcBorders>
              <w:top w:val="nil"/>
              <w:left w:val="nil"/>
              <w:bottom w:val="single" w:color="808080" w:sz="4" w:space="0"/>
              <w:right w:val="nil"/>
            </w:tcBorders>
            <w:shd w:val="clear" w:color="auto" w:fill="auto"/>
            <w:noWrap/>
            <w:vAlign w:val="center"/>
          </w:tcPr>
          <w:p w14:paraId="4BEAFB4D">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615" w:type="dxa"/>
            <w:tcBorders>
              <w:top w:val="nil"/>
              <w:left w:val="nil"/>
              <w:bottom w:val="single" w:color="808080" w:sz="4" w:space="0"/>
              <w:right w:val="nil"/>
            </w:tcBorders>
            <w:shd w:val="clear" w:color="auto" w:fill="auto"/>
            <w:noWrap/>
            <w:vAlign w:val="center"/>
          </w:tcPr>
          <w:p w14:paraId="7213628C">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617" w:type="dxa"/>
            <w:tcBorders>
              <w:top w:val="nil"/>
              <w:left w:val="nil"/>
              <w:bottom w:val="single" w:color="808080" w:sz="4" w:space="0"/>
              <w:right w:val="nil"/>
            </w:tcBorders>
            <w:shd w:val="clear" w:color="auto" w:fill="auto"/>
            <w:noWrap/>
            <w:vAlign w:val="center"/>
          </w:tcPr>
          <w:p w14:paraId="277D92AB">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549" w:type="dxa"/>
            <w:tcBorders>
              <w:top w:val="nil"/>
              <w:left w:val="nil"/>
              <w:bottom w:val="single" w:color="808080" w:sz="4" w:space="0"/>
              <w:right w:val="nil"/>
            </w:tcBorders>
            <w:shd w:val="clear" w:color="auto" w:fill="auto"/>
            <w:noWrap/>
            <w:vAlign w:val="center"/>
          </w:tcPr>
          <w:p w14:paraId="51D58EBC">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816" w:type="dxa"/>
            <w:tcBorders>
              <w:top w:val="nil"/>
              <w:left w:val="nil"/>
              <w:bottom w:val="single" w:color="808080" w:sz="4" w:space="0"/>
              <w:right w:val="nil"/>
            </w:tcBorders>
            <w:shd w:val="clear" w:color="auto" w:fill="auto"/>
            <w:noWrap/>
            <w:vAlign w:val="center"/>
          </w:tcPr>
          <w:p w14:paraId="71B6C948">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591" w:type="dxa"/>
            <w:tcBorders>
              <w:top w:val="nil"/>
              <w:left w:val="nil"/>
              <w:bottom w:val="single" w:color="808080" w:sz="4" w:space="0"/>
              <w:right w:val="nil"/>
            </w:tcBorders>
            <w:shd w:val="clear" w:color="auto" w:fill="auto"/>
            <w:noWrap/>
            <w:vAlign w:val="center"/>
          </w:tcPr>
          <w:p w14:paraId="359833E7">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592" w:type="dxa"/>
            <w:tcBorders>
              <w:top w:val="nil"/>
              <w:left w:val="nil"/>
              <w:bottom w:val="single" w:color="808080" w:sz="4" w:space="0"/>
              <w:right w:val="nil"/>
            </w:tcBorders>
            <w:shd w:val="clear" w:color="auto" w:fill="auto"/>
            <w:noWrap/>
            <w:vAlign w:val="center"/>
          </w:tcPr>
          <w:p w14:paraId="3E9DD4B5">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596" w:type="dxa"/>
            <w:tcBorders>
              <w:top w:val="nil"/>
              <w:left w:val="nil"/>
              <w:bottom w:val="single" w:color="808080" w:sz="4" w:space="0"/>
              <w:right w:val="nil"/>
            </w:tcBorders>
            <w:shd w:val="clear" w:color="auto" w:fill="auto"/>
            <w:noWrap/>
            <w:vAlign w:val="center"/>
          </w:tcPr>
          <w:p w14:paraId="3AA7B468">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1120" w:type="dxa"/>
            <w:tcBorders>
              <w:top w:val="nil"/>
              <w:left w:val="nil"/>
              <w:bottom w:val="single" w:color="808080" w:sz="4" w:space="0"/>
              <w:right w:val="nil"/>
            </w:tcBorders>
            <w:shd w:val="clear" w:color="auto" w:fill="auto"/>
            <w:noWrap/>
            <w:vAlign w:val="center"/>
          </w:tcPr>
          <w:p w14:paraId="1B6191AC">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单位：万元</w:t>
            </w:r>
          </w:p>
        </w:tc>
      </w:tr>
      <w:tr w14:paraId="5D57A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738" w:type="dxa"/>
            <w:gridSpan w:val="6"/>
            <w:tcBorders>
              <w:top w:val="nil"/>
              <w:left w:val="single" w:color="000000" w:sz="4" w:space="0"/>
              <w:bottom w:val="single" w:color="000000" w:sz="4" w:space="0"/>
              <w:right w:val="single" w:color="000000" w:sz="4" w:space="0"/>
            </w:tcBorders>
            <w:shd w:val="clear" w:color="auto" w:fill="auto"/>
            <w:vAlign w:val="center"/>
          </w:tcPr>
          <w:p w14:paraId="78613586">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预算数</w:t>
            </w:r>
          </w:p>
        </w:tc>
        <w:tc>
          <w:tcPr>
            <w:tcW w:w="4264" w:type="dxa"/>
            <w:gridSpan w:val="6"/>
            <w:tcBorders>
              <w:top w:val="nil"/>
              <w:left w:val="nil"/>
              <w:bottom w:val="single" w:color="000000" w:sz="4" w:space="0"/>
              <w:right w:val="single" w:color="000000" w:sz="4" w:space="0"/>
            </w:tcBorders>
            <w:shd w:val="clear" w:color="auto" w:fill="auto"/>
            <w:vAlign w:val="center"/>
          </w:tcPr>
          <w:p w14:paraId="40293545">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决算数</w:t>
            </w:r>
          </w:p>
        </w:tc>
      </w:tr>
      <w:tr w14:paraId="6EACC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9" w:type="dxa"/>
            <w:vMerge w:val="restart"/>
            <w:tcBorders>
              <w:top w:val="nil"/>
              <w:left w:val="single" w:color="000000" w:sz="4" w:space="0"/>
              <w:bottom w:val="single" w:color="000000" w:sz="4" w:space="0"/>
              <w:right w:val="single" w:color="000000" w:sz="4" w:space="0"/>
            </w:tcBorders>
            <w:shd w:val="clear" w:color="auto" w:fill="auto"/>
            <w:vAlign w:val="center"/>
          </w:tcPr>
          <w:p w14:paraId="04884FBC">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合计</w:t>
            </w:r>
          </w:p>
        </w:tc>
        <w:tc>
          <w:tcPr>
            <w:tcW w:w="969" w:type="dxa"/>
            <w:vMerge w:val="restart"/>
            <w:tcBorders>
              <w:top w:val="nil"/>
              <w:left w:val="nil"/>
              <w:bottom w:val="single" w:color="000000" w:sz="4" w:space="0"/>
              <w:right w:val="single" w:color="000000" w:sz="4" w:space="0"/>
            </w:tcBorders>
            <w:shd w:val="clear" w:color="auto" w:fill="auto"/>
            <w:vAlign w:val="center"/>
          </w:tcPr>
          <w:p w14:paraId="4B53F6C6">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因公出国（境）费</w:t>
            </w:r>
          </w:p>
        </w:tc>
        <w:tc>
          <w:tcPr>
            <w:tcW w:w="2183" w:type="dxa"/>
            <w:gridSpan w:val="3"/>
            <w:tcBorders>
              <w:top w:val="nil"/>
              <w:left w:val="nil"/>
              <w:bottom w:val="single" w:color="000000" w:sz="4" w:space="0"/>
              <w:right w:val="single" w:color="000000" w:sz="4" w:space="0"/>
            </w:tcBorders>
            <w:shd w:val="clear" w:color="auto" w:fill="auto"/>
            <w:vAlign w:val="center"/>
          </w:tcPr>
          <w:p w14:paraId="6872A097">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公务用车购置及运行费</w:t>
            </w:r>
          </w:p>
        </w:tc>
        <w:tc>
          <w:tcPr>
            <w:tcW w:w="617" w:type="dxa"/>
            <w:vMerge w:val="restart"/>
            <w:tcBorders>
              <w:top w:val="nil"/>
              <w:left w:val="nil"/>
              <w:bottom w:val="single" w:color="000000" w:sz="4" w:space="0"/>
              <w:right w:val="single" w:color="000000" w:sz="4" w:space="0"/>
            </w:tcBorders>
            <w:shd w:val="clear" w:color="auto" w:fill="auto"/>
            <w:vAlign w:val="center"/>
          </w:tcPr>
          <w:p w14:paraId="48329B7E">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公务接待费</w:t>
            </w:r>
          </w:p>
        </w:tc>
        <w:tc>
          <w:tcPr>
            <w:tcW w:w="549" w:type="dxa"/>
            <w:vMerge w:val="restart"/>
            <w:tcBorders>
              <w:top w:val="nil"/>
              <w:left w:val="nil"/>
              <w:bottom w:val="single" w:color="000000" w:sz="4" w:space="0"/>
              <w:right w:val="single" w:color="000000" w:sz="4" w:space="0"/>
            </w:tcBorders>
            <w:shd w:val="clear" w:color="auto" w:fill="auto"/>
            <w:vAlign w:val="center"/>
          </w:tcPr>
          <w:p w14:paraId="56F7EEE1">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合计</w:t>
            </w:r>
          </w:p>
        </w:tc>
        <w:tc>
          <w:tcPr>
            <w:tcW w:w="816" w:type="dxa"/>
            <w:vMerge w:val="restart"/>
            <w:tcBorders>
              <w:top w:val="nil"/>
              <w:left w:val="nil"/>
              <w:bottom w:val="single" w:color="000000" w:sz="4" w:space="0"/>
              <w:right w:val="single" w:color="000000" w:sz="4" w:space="0"/>
            </w:tcBorders>
            <w:shd w:val="clear" w:color="auto" w:fill="auto"/>
            <w:vAlign w:val="center"/>
          </w:tcPr>
          <w:p w14:paraId="5C46BC47">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因公出国（境）费</w:t>
            </w:r>
          </w:p>
        </w:tc>
        <w:tc>
          <w:tcPr>
            <w:tcW w:w="1779" w:type="dxa"/>
            <w:gridSpan w:val="3"/>
            <w:tcBorders>
              <w:top w:val="nil"/>
              <w:left w:val="nil"/>
              <w:bottom w:val="nil"/>
              <w:right w:val="single" w:color="000000" w:sz="4" w:space="0"/>
            </w:tcBorders>
            <w:shd w:val="clear" w:color="auto" w:fill="auto"/>
            <w:vAlign w:val="center"/>
          </w:tcPr>
          <w:p w14:paraId="05A2EE8C">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公务用车购置及运行费</w:t>
            </w:r>
          </w:p>
        </w:tc>
        <w:tc>
          <w:tcPr>
            <w:tcW w:w="1120" w:type="dxa"/>
            <w:vMerge w:val="restart"/>
            <w:tcBorders>
              <w:top w:val="nil"/>
              <w:left w:val="nil"/>
              <w:bottom w:val="single" w:color="000000" w:sz="4" w:space="0"/>
              <w:right w:val="single" w:color="000000" w:sz="4" w:space="0"/>
            </w:tcBorders>
            <w:shd w:val="clear" w:color="auto" w:fill="auto"/>
            <w:vAlign w:val="center"/>
          </w:tcPr>
          <w:p w14:paraId="1D387BA0">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公务接待费</w:t>
            </w:r>
          </w:p>
        </w:tc>
      </w:tr>
      <w:tr w14:paraId="2691B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69" w:type="dxa"/>
            <w:vMerge w:val="continue"/>
            <w:tcBorders>
              <w:top w:val="nil"/>
              <w:left w:val="single" w:color="000000" w:sz="4" w:space="0"/>
              <w:bottom w:val="single" w:color="000000" w:sz="4" w:space="0"/>
              <w:right w:val="single" w:color="000000" w:sz="4" w:space="0"/>
            </w:tcBorders>
            <w:shd w:val="clear" w:color="auto" w:fill="auto"/>
            <w:vAlign w:val="center"/>
          </w:tcPr>
          <w:p w14:paraId="29ED8BD6">
            <w:pPr>
              <w:rPr>
                <w:rFonts w:hint="eastAsia" w:ascii="宋体" w:hAnsi="宋体" w:eastAsia="宋体" w:cs="宋体"/>
                <w:sz w:val="20"/>
                <w:szCs w:val="20"/>
              </w:rPr>
            </w:pPr>
          </w:p>
        </w:tc>
        <w:tc>
          <w:tcPr>
            <w:tcW w:w="969" w:type="dxa"/>
            <w:vMerge w:val="continue"/>
            <w:tcBorders>
              <w:top w:val="nil"/>
              <w:left w:val="nil"/>
              <w:bottom w:val="single" w:color="000000" w:sz="4" w:space="0"/>
              <w:right w:val="single" w:color="000000" w:sz="4" w:space="0"/>
            </w:tcBorders>
            <w:shd w:val="clear" w:color="auto" w:fill="auto"/>
            <w:vAlign w:val="center"/>
          </w:tcPr>
          <w:p w14:paraId="32347F81">
            <w:pPr>
              <w:rPr>
                <w:rFonts w:hint="eastAsia" w:ascii="宋体" w:hAnsi="宋体" w:eastAsia="宋体" w:cs="宋体"/>
                <w:sz w:val="20"/>
                <w:szCs w:val="20"/>
              </w:rPr>
            </w:pPr>
          </w:p>
        </w:tc>
        <w:tc>
          <w:tcPr>
            <w:tcW w:w="978" w:type="dxa"/>
            <w:tcBorders>
              <w:top w:val="nil"/>
              <w:left w:val="nil"/>
              <w:bottom w:val="single" w:color="000000" w:sz="4" w:space="0"/>
              <w:right w:val="single" w:color="000000" w:sz="4" w:space="0"/>
            </w:tcBorders>
            <w:shd w:val="clear" w:color="auto" w:fill="auto"/>
            <w:vAlign w:val="center"/>
          </w:tcPr>
          <w:p w14:paraId="6D630783">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小计</w:t>
            </w:r>
          </w:p>
        </w:tc>
        <w:tc>
          <w:tcPr>
            <w:tcW w:w="590" w:type="dxa"/>
            <w:tcBorders>
              <w:top w:val="nil"/>
              <w:left w:val="nil"/>
              <w:bottom w:val="single" w:color="000000" w:sz="4" w:space="0"/>
              <w:right w:val="single" w:color="000000" w:sz="4" w:space="0"/>
            </w:tcBorders>
            <w:shd w:val="clear" w:color="auto" w:fill="auto"/>
            <w:vAlign w:val="center"/>
          </w:tcPr>
          <w:p w14:paraId="5F1E27AF">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公务用车购置费</w:t>
            </w:r>
          </w:p>
        </w:tc>
        <w:tc>
          <w:tcPr>
            <w:tcW w:w="615" w:type="dxa"/>
            <w:tcBorders>
              <w:top w:val="nil"/>
              <w:left w:val="nil"/>
              <w:bottom w:val="single" w:color="000000" w:sz="4" w:space="0"/>
              <w:right w:val="single" w:color="000000" w:sz="4" w:space="0"/>
            </w:tcBorders>
            <w:shd w:val="clear" w:color="auto" w:fill="auto"/>
            <w:vAlign w:val="center"/>
          </w:tcPr>
          <w:p w14:paraId="747EC65A">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公务用车运行费</w:t>
            </w:r>
          </w:p>
        </w:tc>
        <w:tc>
          <w:tcPr>
            <w:tcW w:w="617" w:type="dxa"/>
            <w:vMerge w:val="continue"/>
            <w:tcBorders>
              <w:top w:val="nil"/>
              <w:left w:val="nil"/>
              <w:bottom w:val="single" w:color="000000" w:sz="4" w:space="0"/>
              <w:right w:val="single" w:color="000000" w:sz="4" w:space="0"/>
            </w:tcBorders>
            <w:shd w:val="clear" w:color="auto" w:fill="auto"/>
            <w:vAlign w:val="center"/>
          </w:tcPr>
          <w:p w14:paraId="658269E3">
            <w:pPr>
              <w:rPr>
                <w:rFonts w:hint="eastAsia" w:ascii="宋体" w:hAnsi="宋体" w:eastAsia="宋体" w:cs="宋体"/>
                <w:sz w:val="20"/>
                <w:szCs w:val="20"/>
              </w:rPr>
            </w:pPr>
          </w:p>
        </w:tc>
        <w:tc>
          <w:tcPr>
            <w:tcW w:w="549" w:type="dxa"/>
            <w:vMerge w:val="continue"/>
            <w:tcBorders>
              <w:top w:val="nil"/>
              <w:left w:val="nil"/>
              <w:bottom w:val="single" w:color="000000" w:sz="4" w:space="0"/>
              <w:right w:val="single" w:color="000000" w:sz="4" w:space="0"/>
            </w:tcBorders>
            <w:shd w:val="clear" w:color="auto" w:fill="auto"/>
            <w:vAlign w:val="center"/>
          </w:tcPr>
          <w:p w14:paraId="13B74CB8">
            <w:pPr>
              <w:rPr>
                <w:rFonts w:hint="eastAsia" w:ascii="宋体" w:hAnsi="宋体" w:eastAsia="宋体" w:cs="宋体"/>
                <w:sz w:val="20"/>
                <w:szCs w:val="20"/>
              </w:rPr>
            </w:pPr>
          </w:p>
        </w:tc>
        <w:tc>
          <w:tcPr>
            <w:tcW w:w="816" w:type="dxa"/>
            <w:vMerge w:val="continue"/>
            <w:tcBorders>
              <w:top w:val="nil"/>
              <w:left w:val="nil"/>
              <w:bottom w:val="single" w:color="000000" w:sz="4" w:space="0"/>
              <w:right w:val="single" w:color="000000" w:sz="4" w:space="0"/>
            </w:tcBorders>
            <w:shd w:val="clear" w:color="auto" w:fill="auto"/>
            <w:vAlign w:val="center"/>
          </w:tcPr>
          <w:p w14:paraId="7D8F0939">
            <w:pPr>
              <w:rPr>
                <w:rFonts w:hint="eastAsia" w:ascii="宋体" w:hAnsi="宋体" w:eastAsia="宋体" w:cs="宋体"/>
                <w:sz w:val="20"/>
                <w:szCs w:val="20"/>
              </w:rPr>
            </w:pPr>
          </w:p>
        </w:tc>
        <w:tc>
          <w:tcPr>
            <w:tcW w:w="591" w:type="dxa"/>
            <w:tcBorders>
              <w:top w:val="nil"/>
              <w:left w:val="nil"/>
              <w:bottom w:val="single" w:color="000000" w:sz="4" w:space="0"/>
              <w:right w:val="single" w:color="000000" w:sz="4" w:space="0"/>
            </w:tcBorders>
            <w:shd w:val="clear" w:color="auto" w:fill="auto"/>
            <w:vAlign w:val="center"/>
          </w:tcPr>
          <w:p w14:paraId="7596EEF8">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小计</w:t>
            </w:r>
          </w:p>
        </w:tc>
        <w:tc>
          <w:tcPr>
            <w:tcW w:w="592" w:type="dxa"/>
            <w:tcBorders>
              <w:top w:val="nil"/>
              <w:left w:val="nil"/>
              <w:bottom w:val="single" w:color="000000" w:sz="4" w:space="0"/>
              <w:right w:val="single" w:color="000000" w:sz="4" w:space="0"/>
            </w:tcBorders>
            <w:shd w:val="clear" w:color="auto" w:fill="auto"/>
            <w:vAlign w:val="center"/>
          </w:tcPr>
          <w:p w14:paraId="5E4DD460">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公务用车购置费</w:t>
            </w:r>
          </w:p>
        </w:tc>
        <w:tc>
          <w:tcPr>
            <w:tcW w:w="596" w:type="dxa"/>
            <w:tcBorders>
              <w:top w:val="nil"/>
              <w:left w:val="nil"/>
              <w:bottom w:val="single" w:color="000000" w:sz="4" w:space="0"/>
              <w:right w:val="single" w:color="000000" w:sz="4" w:space="0"/>
            </w:tcBorders>
            <w:shd w:val="clear" w:color="auto" w:fill="auto"/>
            <w:vAlign w:val="center"/>
          </w:tcPr>
          <w:p w14:paraId="65D83CB5">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公务用车运行费</w:t>
            </w:r>
          </w:p>
        </w:tc>
        <w:tc>
          <w:tcPr>
            <w:tcW w:w="1120" w:type="dxa"/>
            <w:vMerge w:val="continue"/>
            <w:tcBorders>
              <w:top w:val="nil"/>
              <w:left w:val="nil"/>
              <w:bottom w:val="single" w:color="000000" w:sz="4" w:space="0"/>
              <w:right w:val="single" w:color="000000" w:sz="4" w:space="0"/>
            </w:tcBorders>
            <w:shd w:val="clear" w:color="auto" w:fill="auto"/>
            <w:vAlign w:val="center"/>
          </w:tcPr>
          <w:p w14:paraId="7D99DA7D">
            <w:pPr>
              <w:rPr>
                <w:rFonts w:hint="eastAsia" w:ascii="宋体" w:hAnsi="宋体" w:eastAsia="宋体" w:cs="宋体"/>
                <w:sz w:val="20"/>
                <w:szCs w:val="20"/>
              </w:rPr>
            </w:pPr>
          </w:p>
        </w:tc>
      </w:tr>
      <w:tr w14:paraId="3F7D7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9" w:type="dxa"/>
            <w:tcBorders>
              <w:top w:val="nil"/>
              <w:left w:val="single" w:color="000000" w:sz="4" w:space="0"/>
              <w:bottom w:val="single" w:color="000000" w:sz="4" w:space="0"/>
              <w:right w:val="single" w:color="000000" w:sz="4" w:space="0"/>
            </w:tcBorders>
            <w:shd w:val="clear" w:color="auto" w:fill="auto"/>
            <w:vAlign w:val="center"/>
          </w:tcPr>
          <w:p w14:paraId="093072A7">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w:t>
            </w:r>
          </w:p>
        </w:tc>
        <w:tc>
          <w:tcPr>
            <w:tcW w:w="969" w:type="dxa"/>
            <w:tcBorders>
              <w:top w:val="nil"/>
              <w:left w:val="nil"/>
              <w:bottom w:val="single" w:color="000000" w:sz="4" w:space="0"/>
              <w:right w:val="single" w:color="000000" w:sz="4" w:space="0"/>
            </w:tcBorders>
            <w:shd w:val="clear" w:color="auto" w:fill="auto"/>
            <w:vAlign w:val="center"/>
          </w:tcPr>
          <w:p w14:paraId="2E33B751">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w:t>
            </w:r>
          </w:p>
        </w:tc>
        <w:tc>
          <w:tcPr>
            <w:tcW w:w="978" w:type="dxa"/>
            <w:tcBorders>
              <w:top w:val="nil"/>
              <w:left w:val="nil"/>
              <w:bottom w:val="single" w:color="000000" w:sz="4" w:space="0"/>
              <w:right w:val="single" w:color="000000" w:sz="4" w:space="0"/>
            </w:tcBorders>
            <w:shd w:val="clear" w:color="auto" w:fill="auto"/>
            <w:vAlign w:val="center"/>
          </w:tcPr>
          <w:p w14:paraId="07FCE929">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w:t>
            </w:r>
          </w:p>
        </w:tc>
        <w:tc>
          <w:tcPr>
            <w:tcW w:w="590" w:type="dxa"/>
            <w:tcBorders>
              <w:top w:val="nil"/>
              <w:left w:val="nil"/>
              <w:bottom w:val="single" w:color="000000" w:sz="4" w:space="0"/>
              <w:right w:val="single" w:color="000000" w:sz="4" w:space="0"/>
            </w:tcBorders>
            <w:shd w:val="clear" w:color="auto" w:fill="auto"/>
            <w:vAlign w:val="center"/>
          </w:tcPr>
          <w:p w14:paraId="74A0D9FB">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w:t>
            </w:r>
          </w:p>
        </w:tc>
        <w:tc>
          <w:tcPr>
            <w:tcW w:w="615" w:type="dxa"/>
            <w:tcBorders>
              <w:top w:val="nil"/>
              <w:left w:val="nil"/>
              <w:bottom w:val="single" w:color="000000" w:sz="4" w:space="0"/>
              <w:right w:val="single" w:color="000000" w:sz="4" w:space="0"/>
            </w:tcBorders>
            <w:shd w:val="clear" w:color="auto" w:fill="auto"/>
            <w:vAlign w:val="center"/>
          </w:tcPr>
          <w:p w14:paraId="359276BC">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5</w:t>
            </w:r>
          </w:p>
        </w:tc>
        <w:tc>
          <w:tcPr>
            <w:tcW w:w="617" w:type="dxa"/>
            <w:tcBorders>
              <w:top w:val="nil"/>
              <w:left w:val="nil"/>
              <w:bottom w:val="single" w:color="000000" w:sz="4" w:space="0"/>
              <w:right w:val="single" w:color="000000" w:sz="4" w:space="0"/>
            </w:tcBorders>
            <w:shd w:val="clear" w:color="auto" w:fill="auto"/>
            <w:vAlign w:val="center"/>
          </w:tcPr>
          <w:p w14:paraId="038A001A">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6</w:t>
            </w:r>
          </w:p>
        </w:tc>
        <w:tc>
          <w:tcPr>
            <w:tcW w:w="549" w:type="dxa"/>
            <w:tcBorders>
              <w:top w:val="nil"/>
              <w:left w:val="nil"/>
              <w:bottom w:val="single" w:color="000000" w:sz="4" w:space="0"/>
              <w:right w:val="single" w:color="000000" w:sz="4" w:space="0"/>
            </w:tcBorders>
            <w:shd w:val="clear" w:color="auto" w:fill="auto"/>
            <w:vAlign w:val="center"/>
          </w:tcPr>
          <w:p w14:paraId="61CC4768">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7</w:t>
            </w:r>
          </w:p>
        </w:tc>
        <w:tc>
          <w:tcPr>
            <w:tcW w:w="816" w:type="dxa"/>
            <w:tcBorders>
              <w:top w:val="nil"/>
              <w:left w:val="nil"/>
              <w:bottom w:val="single" w:color="000000" w:sz="4" w:space="0"/>
              <w:right w:val="single" w:color="000000" w:sz="4" w:space="0"/>
            </w:tcBorders>
            <w:shd w:val="clear" w:color="auto" w:fill="auto"/>
            <w:vAlign w:val="center"/>
          </w:tcPr>
          <w:p w14:paraId="1CBCA9C8">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w:t>
            </w:r>
          </w:p>
        </w:tc>
        <w:tc>
          <w:tcPr>
            <w:tcW w:w="591" w:type="dxa"/>
            <w:tcBorders>
              <w:top w:val="nil"/>
              <w:left w:val="nil"/>
              <w:bottom w:val="single" w:color="000000" w:sz="4" w:space="0"/>
              <w:right w:val="single" w:color="000000" w:sz="4" w:space="0"/>
            </w:tcBorders>
            <w:shd w:val="clear" w:color="auto" w:fill="auto"/>
            <w:vAlign w:val="center"/>
          </w:tcPr>
          <w:p w14:paraId="5A8899AE">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9</w:t>
            </w:r>
          </w:p>
        </w:tc>
        <w:tc>
          <w:tcPr>
            <w:tcW w:w="592" w:type="dxa"/>
            <w:tcBorders>
              <w:top w:val="nil"/>
              <w:left w:val="nil"/>
              <w:bottom w:val="single" w:color="000000" w:sz="4" w:space="0"/>
              <w:right w:val="single" w:color="000000" w:sz="4" w:space="0"/>
            </w:tcBorders>
            <w:shd w:val="clear" w:color="auto" w:fill="auto"/>
            <w:vAlign w:val="center"/>
          </w:tcPr>
          <w:p w14:paraId="6F5AAB59">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10</w:t>
            </w:r>
          </w:p>
        </w:tc>
        <w:tc>
          <w:tcPr>
            <w:tcW w:w="596" w:type="dxa"/>
            <w:tcBorders>
              <w:top w:val="nil"/>
              <w:left w:val="nil"/>
              <w:bottom w:val="single" w:color="000000" w:sz="4" w:space="0"/>
              <w:right w:val="single" w:color="000000" w:sz="4" w:space="0"/>
            </w:tcBorders>
            <w:shd w:val="clear" w:color="auto" w:fill="auto"/>
            <w:vAlign w:val="center"/>
          </w:tcPr>
          <w:p w14:paraId="62F650E7">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11</w:t>
            </w:r>
          </w:p>
        </w:tc>
        <w:tc>
          <w:tcPr>
            <w:tcW w:w="1120" w:type="dxa"/>
            <w:tcBorders>
              <w:top w:val="nil"/>
              <w:left w:val="nil"/>
              <w:bottom w:val="single" w:color="000000" w:sz="4" w:space="0"/>
              <w:right w:val="single" w:color="000000" w:sz="4" w:space="0"/>
            </w:tcBorders>
            <w:shd w:val="clear" w:color="auto" w:fill="auto"/>
            <w:vAlign w:val="center"/>
          </w:tcPr>
          <w:p w14:paraId="05BC73E2">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12</w:t>
            </w:r>
          </w:p>
        </w:tc>
      </w:tr>
      <w:tr w14:paraId="66642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9" w:type="dxa"/>
            <w:tcBorders>
              <w:top w:val="nil"/>
              <w:left w:val="single" w:color="000000" w:sz="4" w:space="0"/>
              <w:bottom w:val="single" w:color="000000" w:sz="4" w:space="0"/>
              <w:right w:val="single" w:color="000000" w:sz="4" w:space="0"/>
            </w:tcBorders>
            <w:shd w:val="clear" w:color="auto" w:fill="auto"/>
            <w:noWrap/>
            <w:vAlign w:val="center"/>
          </w:tcPr>
          <w:p w14:paraId="43DD0BFE">
            <w:pPr>
              <w:keepNext w:val="0"/>
              <w:keepLines w:val="0"/>
              <w:widowControl/>
              <w:suppressLineNumbers w:val="0"/>
              <w:jc w:val="right"/>
              <w:textAlignment w:val="center"/>
              <w:rPr>
                <w:rFonts w:hint="default"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0.</w:t>
            </w:r>
            <w:r>
              <w:rPr>
                <w:rFonts w:hint="eastAsia" w:ascii="宋体" w:hAnsi="宋体" w:eastAsia="宋体" w:cs="宋体"/>
                <w:i w:val="0"/>
                <w:iCs w:val="0"/>
                <w:color w:val="000000"/>
                <w:kern w:val="0"/>
                <w:sz w:val="20"/>
                <w:szCs w:val="20"/>
                <w:lang w:val="en-US" w:eastAsia="zh-CN"/>
              </w:rPr>
              <w:t>57</w:t>
            </w:r>
          </w:p>
        </w:tc>
        <w:tc>
          <w:tcPr>
            <w:tcW w:w="969" w:type="dxa"/>
            <w:tcBorders>
              <w:top w:val="nil"/>
              <w:left w:val="nil"/>
              <w:bottom w:val="single" w:color="000000" w:sz="4" w:space="0"/>
              <w:right w:val="single" w:color="000000" w:sz="4" w:space="0"/>
            </w:tcBorders>
            <w:shd w:val="clear" w:color="auto" w:fill="auto"/>
            <w:noWrap/>
            <w:vAlign w:val="center"/>
          </w:tcPr>
          <w:p w14:paraId="3928FD47">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p>
        </w:tc>
        <w:tc>
          <w:tcPr>
            <w:tcW w:w="978" w:type="dxa"/>
            <w:tcBorders>
              <w:top w:val="nil"/>
              <w:left w:val="nil"/>
              <w:bottom w:val="single" w:color="000000" w:sz="4" w:space="0"/>
              <w:right w:val="single" w:color="000000" w:sz="4" w:space="0"/>
            </w:tcBorders>
            <w:shd w:val="clear" w:color="auto" w:fill="auto"/>
            <w:noWrap/>
            <w:vAlign w:val="center"/>
          </w:tcPr>
          <w:p w14:paraId="45535C38">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p>
        </w:tc>
        <w:tc>
          <w:tcPr>
            <w:tcW w:w="590" w:type="dxa"/>
            <w:tcBorders>
              <w:top w:val="nil"/>
              <w:left w:val="nil"/>
              <w:bottom w:val="single" w:color="000000" w:sz="4" w:space="0"/>
              <w:right w:val="single" w:color="000000" w:sz="4" w:space="0"/>
            </w:tcBorders>
            <w:shd w:val="clear" w:color="auto" w:fill="auto"/>
            <w:noWrap/>
            <w:vAlign w:val="center"/>
          </w:tcPr>
          <w:p w14:paraId="5FC86E3A">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p>
        </w:tc>
        <w:tc>
          <w:tcPr>
            <w:tcW w:w="615" w:type="dxa"/>
            <w:tcBorders>
              <w:top w:val="nil"/>
              <w:left w:val="nil"/>
              <w:bottom w:val="single" w:color="000000" w:sz="4" w:space="0"/>
              <w:right w:val="single" w:color="000000" w:sz="4" w:space="0"/>
            </w:tcBorders>
            <w:shd w:val="clear" w:color="auto" w:fill="auto"/>
            <w:noWrap/>
            <w:vAlign w:val="center"/>
          </w:tcPr>
          <w:p w14:paraId="3137AFFA">
            <w:pPr>
              <w:keepNext w:val="0"/>
              <w:keepLines w:val="0"/>
              <w:widowControl/>
              <w:suppressLineNumbers w:val="0"/>
              <w:jc w:val="right"/>
              <w:textAlignment w:val="center"/>
              <w:rPr>
                <w:rFonts w:hint="eastAsia" w:ascii="宋体" w:hAnsi="宋体" w:eastAsia="宋体" w:cs="宋体"/>
                <w:i w:val="0"/>
                <w:iCs w:val="0"/>
                <w:color w:val="000000"/>
                <w:kern w:val="0"/>
                <w:sz w:val="20"/>
                <w:szCs w:val="20"/>
              </w:rPr>
            </w:pPr>
          </w:p>
        </w:tc>
        <w:tc>
          <w:tcPr>
            <w:tcW w:w="617" w:type="dxa"/>
            <w:tcBorders>
              <w:top w:val="nil"/>
              <w:left w:val="nil"/>
              <w:bottom w:val="single" w:color="000000" w:sz="4" w:space="0"/>
              <w:right w:val="single" w:color="000000" w:sz="4" w:space="0"/>
            </w:tcBorders>
            <w:shd w:val="clear" w:color="auto" w:fill="auto"/>
            <w:noWrap/>
            <w:vAlign w:val="center"/>
          </w:tcPr>
          <w:p w14:paraId="30556593">
            <w:pPr>
              <w:keepNext w:val="0"/>
              <w:keepLines w:val="0"/>
              <w:widowControl/>
              <w:suppressLineNumbers w:val="0"/>
              <w:jc w:val="right"/>
              <w:textAlignment w:val="center"/>
              <w:rPr>
                <w:rFonts w:hint="default"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0.</w:t>
            </w:r>
            <w:r>
              <w:rPr>
                <w:rFonts w:hint="eastAsia" w:ascii="宋体" w:hAnsi="宋体" w:eastAsia="宋体" w:cs="宋体"/>
                <w:i w:val="0"/>
                <w:iCs w:val="0"/>
                <w:color w:val="000000"/>
                <w:kern w:val="0"/>
                <w:sz w:val="20"/>
                <w:szCs w:val="20"/>
                <w:lang w:val="en-US" w:eastAsia="zh-CN"/>
              </w:rPr>
              <w:t>57</w:t>
            </w:r>
          </w:p>
        </w:tc>
        <w:tc>
          <w:tcPr>
            <w:tcW w:w="549" w:type="dxa"/>
            <w:tcBorders>
              <w:top w:val="nil"/>
              <w:left w:val="nil"/>
              <w:bottom w:val="single" w:color="000000" w:sz="4" w:space="0"/>
              <w:right w:val="single" w:color="000000" w:sz="4" w:space="0"/>
            </w:tcBorders>
            <w:shd w:val="clear" w:color="auto" w:fill="auto"/>
            <w:noWrap/>
            <w:vAlign w:val="center"/>
          </w:tcPr>
          <w:p w14:paraId="1297E6F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816" w:type="dxa"/>
            <w:tcBorders>
              <w:top w:val="nil"/>
              <w:left w:val="nil"/>
              <w:bottom w:val="single" w:color="000000" w:sz="4" w:space="0"/>
              <w:right w:val="single" w:color="000000" w:sz="4" w:space="0"/>
            </w:tcBorders>
            <w:shd w:val="clear" w:color="auto" w:fill="auto"/>
            <w:noWrap/>
            <w:vAlign w:val="center"/>
          </w:tcPr>
          <w:p w14:paraId="7ED025F3">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591" w:type="dxa"/>
            <w:tcBorders>
              <w:top w:val="nil"/>
              <w:left w:val="nil"/>
              <w:bottom w:val="single" w:color="000000" w:sz="4" w:space="0"/>
              <w:right w:val="single" w:color="000000" w:sz="4" w:space="0"/>
            </w:tcBorders>
            <w:shd w:val="clear" w:color="auto" w:fill="auto"/>
            <w:noWrap/>
            <w:vAlign w:val="center"/>
          </w:tcPr>
          <w:p w14:paraId="76E300C8">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592" w:type="dxa"/>
            <w:tcBorders>
              <w:top w:val="nil"/>
              <w:left w:val="nil"/>
              <w:bottom w:val="single" w:color="000000" w:sz="4" w:space="0"/>
              <w:right w:val="single" w:color="000000" w:sz="4" w:space="0"/>
            </w:tcBorders>
            <w:shd w:val="clear" w:color="auto" w:fill="auto"/>
            <w:noWrap/>
            <w:vAlign w:val="center"/>
          </w:tcPr>
          <w:p w14:paraId="3B574BB9">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596" w:type="dxa"/>
            <w:tcBorders>
              <w:top w:val="nil"/>
              <w:left w:val="nil"/>
              <w:bottom w:val="single" w:color="000000" w:sz="4" w:space="0"/>
              <w:right w:val="single" w:color="000000" w:sz="4" w:space="0"/>
            </w:tcBorders>
            <w:shd w:val="clear" w:color="auto" w:fill="auto"/>
            <w:noWrap/>
            <w:vAlign w:val="center"/>
          </w:tcPr>
          <w:p w14:paraId="424C85F5">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120" w:type="dxa"/>
            <w:tcBorders>
              <w:top w:val="nil"/>
              <w:left w:val="nil"/>
              <w:bottom w:val="single" w:color="000000" w:sz="4" w:space="0"/>
              <w:right w:val="single" w:color="000000" w:sz="4" w:space="0"/>
            </w:tcBorders>
            <w:shd w:val="clear" w:color="auto" w:fill="auto"/>
            <w:noWrap/>
            <w:vAlign w:val="center"/>
          </w:tcPr>
          <w:p w14:paraId="79C0BD78">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28265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9002" w:type="dxa"/>
            <w:gridSpan w:val="12"/>
            <w:tcBorders>
              <w:top w:val="nil"/>
              <w:left w:val="nil"/>
              <w:bottom w:val="nil"/>
              <w:right w:val="nil"/>
            </w:tcBorders>
            <w:shd w:val="clear" w:color="auto" w:fill="auto"/>
            <w:vAlign w:val="center"/>
          </w:tcPr>
          <w:p w14:paraId="62444BFD">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注：本表反映部门本年度“三公”经费支出预决算情况。其中，预算数为“三公”经费年初预算数，决算数是包括当年一般公共预算财政拨款和以前年度结转资金安排的实际支出。</w:t>
            </w:r>
          </w:p>
        </w:tc>
      </w:tr>
      <w:tr w14:paraId="05352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002" w:type="dxa"/>
            <w:gridSpan w:val="12"/>
            <w:tcBorders>
              <w:top w:val="nil"/>
              <w:left w:val="nil"/>
              <w:bottom w:val="nil"/>
              <w:right w:val="nil"/>
            </w:tcBorders>
            <w:shd w:val="clear" w:color="auto" w:fill="auto"/>
            <w:noWrap/>
            <w:vAlign w:val="center"/>
          </w:tcPr>
          <w:p w14:paraId="6BB6AE1B">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 xml:space="preserve">    1栏＝（2＋3＋6）栏；3栏＝（4＋5）栏；7栏＝（8＋9＋12）栏；9栏=（10+11）栏。</w:t>
            </w:r>
          </w:p>
        </w:tc>
      </w:tr>
    </w:tbl>
    <w:p w14:paraId="65252BA4">
      <w:pPr>
        <w:keepNext w:val="0"/>
        <w:keepLines w:val="0"/>
        <w:widowControl/>
        <w:suppressLineNumbers w:val="0"/>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1DACBE24">
      <w:pPr>
        <w:keepNext w:val="0"/>
        <w:keepLines w:val="0"/>
        <w:widowControl/>
        <w:suppressLineNumbers w:val="0"/>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5E0AB06F">
      <w:pPr>
        <w:keepNext w:val="0"/>
        <w:keepLines w:val="0"/>
        <w:widowControl/>
        <w:suppressLineNumbers w:val="0"/>
        <w:jc w:val="both"/>
        <w:rPr>
          <w:rFonts w:hint="eastAsia" w:ascii="宋体" w:hAnsi="宋体" w:eastAsia="宋体" w:cs="宋体"/>
        </w:rPr>
      </w:pPr>
      <w:r>
        <w:rPr>
          <w:rFonts w:hint="eastAsia" w:ascii="宋体" w:hAnsi="宋体" w:eastAsia="宋体" w:cs="宋体"/>
          <w:kern w:val="0"/>
          <w:sz w:val="24"/>
          <w:szCs w:val="24"/>
        </w:rPr>
        <w:t>本单位本年度无三公经费支出。</w:t>
      </w:r>
    </w:p>
    <w:p w14:paraId="479643AC">
      <w:pPr>
        <w:rPr>
          <w:rFonts w:hint="eastAsia" w:ascii="宋体" w:hAnsi="宋体" w:eastAsia="宋体" w:cs="宋体"/>
          <w:kern w:val="0"/>
          <w:sz w:val="24"/>
          <w:szCs w:val="24"/>
        </w:rPr>
        <w:sectPr>
          <w:pgSz w:w="11915" w:h="16851"/>
          <w:pgMar w:top="1440" w:right="1800" w:bottom="1440" w:left="1320" w:header="851" w:footer="992" w:gutter="0"/>
          <w:cols w:space="0" w:num="1"/>
          <w:docGrid w:type="lines" w:linePitch="312" w:charSpace="0"/>
        </w:sectPr>
      </w:pPr>
    </w:p>
    <w:p w14:paraId="1FADE00C">
      <w:pPr>
        <w:keepNext w:val="0"/>
        <w:keepLines w:val="0"/>
        <w:widowControl/>
        <w:suppressLineNumbers w:val="0"/>
        <w:jc w:val="center"/>
        <w:rPr>
          <w:rFonts w:hint="eastAsia" w:ascii="宋体" w:hAnsi="宋体" w:eastAsia="宋体" w:cs="宋体"/>
          <w:kern w:val="0"/>
          <w:sz w:val="24"/>
          <w:szCs w:val="24"/>
        </w:rPr>
      </w:pPr>
      <w:r>
        <w:rPr>
          <w:rFonts w:hint="eastAsia" w:ascii="宋体" w:hAnsi="宋体" w:eastAsia="宋体" w:cs="宋体"/>
          <w:kern w:val="0"/>
          <w:sz w:val="24"/>
          <w:szCs w:val="24"/>
        </w:rPr>
        <w:t>2021年度政府性基金预算财政拨款收入支出决算表（表8）</w:t>
      </w:r>
    </w:p>
    <w:tbl>
      <w:tblPr>
        <w:tblStyle w:val="6"/>
        <w:tblW w:w="90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8"/>
        <w:gridCol w:w="558"/>
        <w:gridCol w:w="558"/>
        <w:gridCol w:w="1386"/>
        <w:gridCol w:w="966"/>
        <w:gridCol w:w="966"/>
        <w:gridCol w:w="966"/>
        <w:gridCol w:w="966"/>
        <w:gridCol w:w="966"/>
        <w:gridCol w:w="1116"/>
      </w:tblGrid>
      <w:tr w14:paraId="46CD2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jc w:val="center"/>
        </w:trPr>
        <w:tc>
          <w:tcPr>
            <w:tcW w:w="3060" w:type="dxa"/>
            <w:gridSpan w:val="4"/>
            <w:tcBorders>
              <w:top w:val="nil"/>
              <w:left w:val="nil"/>
              <w:bottom w:val="single" w:color="808080" w:sz="4" w:space="0"/>
              <w:right w:val="nil"/>
            </w:tcBorders>
            <w:shd w:val="clear" w:color="auto" w:fill="auto"/>
            <w:noWrap/>
            <w:vAlign w:val="center"/>
          </w:tcPr>
          <w:p w14:paraId="29871A73">
            <w:pPr>
              <w:keepNext w:val="0"/>
              <w:keepLines w:val="0"/>
              <w:widowControl/>
              <w:suppressLineNumbers w:val="0"/>
              <w:jc w:val="left"/>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部门：武汉市江汉区残疾人联合会</w:t>
            </w:r>
          </w:p>
        </w:tc>
        <w:tc>
          <w:tcPr>
            <w:tcW w:w="966" w:type="dxa"/>
            <w:tcBorders>
              <w:top w:val="nil"/>
              <w:left w:val="nil"/>
              <w:bottom w:val="single" w:color="808080" w:sz="4" w:space="0"/>
              <w:right w:val="nil"/>
            </w:tcBorders>
            <w:shd w:val="clear" w:color="auto" w:fill="auto"/>
            <w:noWrap/>
            <w:vAlign w:val="center"/>
          </w:tcPr>
          <w:p w14:paraId="2E2EED49">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966" w:type="dxa"/>
            <w:tcBorders>
              <w:top w:val="nil"/>
              <w:left w:val="nil"/>
              <w:bottom w:val="single" w:color="808080" w:sz="4" w:space="0"/>
              <w:right w:val="nil"/>
            </w:tcBorders>
            <w:shd w:val="clear" w:color="auto" w:fill="auto"/>
            <w:noWrap/>
            <w:vAlign w:val="center"/>
          </w:tcPr>
          <w:p w14:paraId="0CF60505">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966" w:type="dxa"/>
            <w:tcBorders>
              <w:top w:val="nil"/>
              <w:left w:val="nil"/>
              <w:bottom w:val="single" w:color="808080" w:sz="4" w:space="0"/>
              <w:right w:val="nil"/>
            </w:tcBorders>
            <w:shd w:val="clear" w:color="auto" w:fill="auto"/>
            <w:noWrap/>
            <w:vAlign w:val="center"/>
          </w:tcPr>
          <w:p w14:paraId="6C2817E5">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966" w:type="dxa"/>
            <w:tcBorders>
              <w:top w:val="nil"/>
              <w:left w:val="nil"/>
              <w:bottom w:val="single" w:color="808080" w:sz="4" w:space="0"/>
              <w:right w:val="nil"/>
            </w:tcBorders>
            <w:shd w:val="clear" w:color="auto" w:fill="auto"/>
            <w:noWrap/>
            <w:vAlign w:val="center"/>
          </w:tcPr>
          <w:p w14:paraId="3A7F1E59">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966" w:type="dxa"/>
            <w:tcBorders>
              <w:top w:val="nil"/>
              <w:left w:val="nil"/>
              <w:bottom w:val="single" w:color="808080" w:sz="4" w:space="0"/>
              <w:right w:val="nil"/>
            </w:tcBorders>
            <w:shd w:val="clear" w:color="auto" w:fill="auto"/>
            <w:noWrap/>
            <w:vAlign w:val="center"/>
          </w:tcPr>
          <w:p w14:paraId="4DB635FA">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1116" w:type="dxa"/>
            <w:tcBorders>
              <w:top w:val="nil"/>
              <w:left w:val="nil"/>
              <w:bottom w:val="single" w:color="808080" w:sz="4" w:space="0"/>
              <w:right w:val="nil"/>
            </w:tcBorders>
            <w:shd w:val="clear" w:color="auto" w:fill="auto"/>
            <w:noWrap/>
            <w:vAlign w:val="center"/>
          </w:tcPr>
          <w:p w14:paraId="20EE2DB5">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单位：万元</w:t>
            </w:r>
          </w:p>
        </w:tc>
      </w:tr>
      <w:tr w14:paraId="766CE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060" w:type="dxa"/>
            <w:gridSpan w:val="4"/>
            <w:tcBorders>
              <w:top w:val="nil"/>
              <w:left w:val="single" w:color="000000" w:sz="4" w:space="0"/>
              <w:bottom w:val="single" w:color="000000" w:sz="4" w:space="0"/>
              <w:right w:val="single" w:color="000000" w:sz="4" w:space="0"/>
            </w:tcBorders>
            <w:shd w:val="clear" w:color="auto" w:fill="auto"/>
            <w:noWrap/>
            <w:vAlign w:val="center"/>
          </w:tcPr>
          <w:p w14:paraId="6E2EBEF9">
            <w:pPr>
              <w:keepNext w:val="0"/>
              <w:keepLines w:val="0"/>
              <w:widowControl/>
              <w:suppressLineNumbers w:val="0"/>
              <w:jc w:val="both"/>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项目</w:t>
            </w:r>
          </w:p>
        </w:tc>
        <w:tc>
          <w:tcPr>
            <w:tcW w:w="966" w:type="dxa"/>
            <w:vMerge w:val="restart"/>
            <w:tcBorders>
              <w:top w:val="nil"/>
              <w:left w:val="nil"/>
              <w:bottom w:val="single" w:color="000000" w:sz="4" w:space="0"/>
              <w:right w:val="single" w:color="000000" w:sz="4" w:space="0"/>
            </w:tcBorders>
            <w:shd w:val="clear" w:color="auto" w:fill="auto"/>
            <w:vAlign w:val="center"/>
          </w:tcPr>
          <w:p w14:paraId="5DBDB461">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年初结转和结余</w:t>
            </w:r>
          </w:p>
        </w:tc>
        <w:tc>
          <w:tcPr>
            <w:tcW w:w="966" w:type="dxa"/>
            <w:vMerge w:val="restart"/>
            <w:tcBorders>
              <w:top w:val="nil"/>
              <w:left w:val="nil"/>
              <w:bottom w:val="single" w:color="000000" w:sz="4" w:space="0"/>
              <w:right w:val="single" w:color="000000" w:sz="4" w:space="0"/>
            </w:tcBorders>
            <w:shd w:val="clear" w:color="auto" w:fill="auto"/>
            <w:vAlign w:val="center"/>
          </w:tcPr>
          <w:p w14:paraId="74B4D5C4">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本年收入</w:t>
            </w:r>
          </w:p>
        </w:tc>
        <w:tc>
          <w:tcPr>
            <w:tcW w:w="2898" w:type="dxa"/>
            <w:gridSpan w:val="3"/>
            <w:tcBorders>
              <w:top w:val="nil"/>
              <w:left w:val="nil"/>
              <w:bottom w:val="nil"/>
              <w:right w:val="single" w:color="000000" w:sz="4" w:space="0"/>
            </w:tcBorders>
            <w:shd w:val="clear" w:color="auto" w:fill="auto"/>
            <w:vAlign w:val="center"/>
          </w:tcPr>
          <w:p w14:paraId="64F5B094">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本年支出</w:t>
            </w:r>
          </w:p>
        </w:tc>
        <w:tc>
          <w:tcPr>
            <w:tcW w:w="1116" w:type="dxa"/>
            <w:vMerge w:val="restart"/>
            <w:tcBorders>
              <w:top w:val="nil"/>
              <w:left w:val="nil"/>
              <w:bottom w:val="single" w:color="000000" w:sz="4" w:space="0"/>
              <w:right w:val="single" w:color="000000" w:sz="4" w:space="0"/>
            </w:tcBorders>
            <w:shd w:val="clear" w:color="auto" w:fill="auto"/>
            <w:vAlign w:val="center"/>
          </w:tcPr>
          <w:p w14:paraId="006E3721">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年末结转和结余</w:t>
            </w:r>
          </w:p>
        </w:tc>
      </w:tr>
      <w:tr w14:paraId="126FA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674" w:type="dxa"/>
            <w:gridSpan w:val="3"/>
            <w:vMerge w:val="restart"/>
            <w:tcBorders>
              <w:top w:val="nil"/>
              <w:left w:val="single" w:color="000000" w:sz="4" w:space="0"/>
              <w:bottom w:val="single" w:color="000000" w:sz="4" w:space="0"/>
              <w:right w:val="single" w:color="000000" w:sz="4" w:space="0"/>
            </w:tcBorders>
            <w:shd w:val="clear" w:color="auto" w:fill="auto"/>
            <w:vAlign w:val="center"/>
          </w:tcPr>
          <w:p w14:paraId="4FD0576D">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功能分类科目编码</w:t>
            </w:r>
          </w:p>
        </w:tc>
        <w:tc>
          <w:tcPr>
            <w:tcW w:w="1386" w:type="dxa"/>
            <w:vMerge w:val="restart"/>
            <w:tcBorders>
              <w:top w:val="nil"/>
              <w:left w:val="nil"/>
              <w:bottom w:val="single" w:color="000000" w:sz="4" w:space="0"/>
              <w:right w:val="single" w:color="000000" w:sz="4" w:space="0"/>
            </w:tcBorders>
            <w:shd w:val="clear" w:color="auto" w:fill="auto"/>
            <w:noWrap/>
            <w:vAlign w:val="center"/>
          </w:tcPr>
          <w:p w14:paraId="1D584D96">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科目名称</w:t>
            </w:r>
          </w:p>
        </w:tc>
        <w:tc>
          <w:tcPr>
            <w:tcW w:w="966" w:type="dxa"/>
            <w:vMerge w:val="continue"/>
            <w:tcBorders>
              <w:top w:val="nil"/>
              <w:left w:val="nil"/>
              <w:bottom w:val="single" w:color="000000" w:sz="4" w:space="0"/>
              <w:right w:val="single" w:color="000000" w:sz="4" w:space="0"/>
            </w:tcBorders>
            <w:shd w:val="clear" w:color="auto" w:fill="auto"/>
            <w:vAlign w:val="center"/>
          </w:tcPr>
          <w:p w14:paraId="3F9D75AF">
            <w:pPr>
              <w:rPr>
                <w:rFonts w:hint="eastAsia" w:ascii="宋体" w:hAnsi="宋体" w:eastAsia="宋体" w:cs="宋体"/>
                <w:sz w:val="20"/>
                <w:szCs w:val="20"/>
              </w:rPr>
            </w:pPr>
          </w:p>
        </w:tc>
        <w:tc>
          <w:tcPr>
            <w:tcW w:w="966" w:type="dxa"/>
            <w:vMerge w:val="continue"/>
            <w:tcBorders>
              <w:top w:val="nil"/>
              <w:left w:val="nil"/>
              <w:bottom w:val="single" w:color="000000" w:sz="4" w:space="0"/>
              <w:right w:val="single" w:color="000000" w:sz="4" w:space="0"/>
            </w:tcBorders>
            <w:shd w:val="clear" w:color="auto" w:fill="auto"/>
            <w:vAlign w:val="center"/>
          </w:tcPr>
          <w:p w14:paraId="455BEC44">
            <w:pPr>
              <w:rPr>
                <w:rFonts w:hint="eastAsia" w:ascii="宋体" w:hAnsi="宋体" w:eastAsia="宋体" w:cs="宋体"/>
                <w:sz w:val="20"/>
                <w:szCs w:val="20"/>
              </w:rPr>
            </w:pPr>
          </w:p>
        </w:tc>
        <w:tc>
          <w:tcPr>
            <w:tcW w:w="966" w:type="dxa"/>
            <w:vMerge w:val="restart"/>
            <w:tcBorders>
              <w:top w:val="nil"/>
              <w:left w:val="nil"/>
              <w:bottom w:val="single" w:color="000000" w:sz="4" w:space="0"/>
              <w:right w:val="single" w:color="000000" w:sz="4" w:space="0"/>
            </w:tcBorders>
            <w:shd w:val="clear" w:color="auto" w:fill="auto"/>
            <w:vAlign w:val="center"/>
          </w:tcPr>
          <w:p w14:paraId="4DA8FCB9">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小计</w:t>
            </w:r>
          </w:p>
        </w:tc>
        <w:tc>
          <w:tcPr>
            <w:tcW w:w="966" w:type="dxa"/>
            <w:vMerge w:val="restart"/>
            <w:tcBorders>
              <w:top w:val="nil"/>
              <w:left w:val="nil"/>
              <w:bottom w:val="single" w:color="000000" w:sz="4" w:space="0"/>
              <w:right w:val="single" w:color="000000" w:sz="4" w:space="0"/>
            </w:tcBorders>
            <w:shd w:val="clear" w:color="auto" w:fill="auto"/>
            <w:vAlign w:val="center"/>
          </w:tcPr>
          <w:p w14:paraId="16B916F6">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基本支出</w:t>
            </w:r>
          </w:p>
        </w:tc>
        <w:tc>
          <w:tcPr>
            <w:tcW w:w="966" w:type="dxa"/>
            <w:vMerge w:val="restart"/>
            <w:tcBorders>
              <w:top w:val="nil"/>
              <w:left w:val="nil"/>
              <w:bottom w:val="single" w:color="000000" w:sz="4" w:space="0"/>
              <w:right w:val="single" w:color="000000" w:sz="4" w:space="0"/>
            </w:tcBorders>
            <w:shd w:val="clear" w:color="auto" w:fill="auto"/>
            <w:vAlign w:val="center"/>
          </w:tcPr>
          <w:p w14:paraId="44899CFB">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项目支出</w:t>
            </w:r>
          </w:p>
        </w:tc>
        <w:tc>
          <w:tcPr>
            <w:tcW w:w="1116" w:type="dxa"/>
            <w:vMerge w:val="continue"/>
            <w:tcBorders>
              <w:top w:val="nil"/>
              <w:left w:val="nil"/>
              <w:bottom w:val="single" w:color="000000" w:sz="4" w:space="0"/>
              <w:right w:val="single" w:color="000000" w:sz="4" w:space="0"/>
            </w:tcBorders>
            <w:shd w:val="clear" w:color="auto" w:fill="auto"/>
            <w:vAlign w:val="center"/>
          </w:tcPr>
          <w:p w14:paraId="6B48C6A9">
            <w:pPr>
              <w:rPr>
                <w:rFonts w:hint="eastAsia" w:ascii="宋体" w:hAnsi="宋体" w:eastAsia="宋体" w:cs="宋体"/>
                <w:sz w:val="20"/>
                <w:szCs w:val="20"/>
              </w:rPr>
            </w:pPr>
          </w:p>
        </w:tc>
      </w:tr>
      <w:tr w14:paraId="56C17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674"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7780BEF5">
            <w:pPr>
              <w:rPr>
                <w:rFonts w:hint="eastAsia" w:ascii="宋体" w:hAnsi="宋体" w:eastAsia="宋体" w:cs="宋体"/>
                <w:sz w:val="20"/>
                <w:szCs w:val="20"/>
              </w:rPr>
            </w:pPr>
          </w:p>
        </w:tc>
        <w:tc>
          <w:tcPr>
            <w:tcW w:w="1386" w:type="dxa"/>
            <w:vMerge w:val="continue"/>
            <w:tcBorders>
              <w:top w:val="nil"/>
              <w:left w:val="nil"/>
              <w:bottom w:val="single" w:color="000000" w:sz="4" w:space="0"/>
              <w:right w:val="single" w:color="000000" w:sz="4" w:space="0"/>
            </w:tcBorders>
            <w:shd w:val="clear" w:color="auto" w:fill="auto"/>
            <w:noWrap/>
            <w:vAlign w:val="center"/>
          </w:tcPr>
          <w:p w14:paraId="3B2D937B">
            <w:pPr>
              <w:rPr>
                <w:rFonts w:hint="eastAsia" w:ascii="宋体" w:hAnsi="宋体" w:eastAsia="宋体" w:cs="宋体"/>
                <w:sz w:val="20"/>
                <w:szCs w:val="20"/>
              </w:rPr>
            </w:pPr>
          </w:p>
        </w:tc>
        <w:tc>
          <w:tcPr>
            <w:tcW w:w="966" w:type="dxa"/>
            <w:vMerge w:val="continue"/>
            <w:tcBorders>
              <w:top w:val="nil"/>
              <w:left w:val="nil"/>
              <w:bottom w:val="single" w:color="000000" w:sz="4" w:space="0"/>
              <w:right w:val="single" w:color="000000" w:sz="4" w:space="0"/>
            </w:tcBorders>
            <w:shd w:val="clear" w:color="auto" w:fill="auto"/>
            <w:vAlign w:val="center"/>
          </w:tcPr>
          <w:p w14:paraId="20302434">
            <w:pPr>
              <w:rPr>
                <w:rFonts w:hint="eastAsia" w:ascii="宋体" w:hAnsi="宋体" w:eastAsia="宋体" w:cs="宋体"/>
                <w:sz w:val="20"/>
                <w:szCs w:val="20"/>
              </w:rPr>
            </w:pPr>
          </w:p>
        </w:tc>
        <w:tc>
          <w:tcPr>
            <w:tcW w:w="966" w:type="dxa"/>
            <w:vMerge w:val="continue"/>
            <w:tcBorders>
              <w:top w:val="nil"/>
              <w:left w:val="nil"/>
              <w:bottom w:val="single" w:color="000000" w:sz="4" w:space="0"/>
              <w:right w:val="single" w:color="000000" w:sz="4" w:space="0"/>
            </w:tcBorders>
            <w:shd w:val="clear" w:color="auto" w:fill="auto"/>
            <w:vAlign w:val="center"/>
          </w:tcPr>
          <w:p w14:paraId="7A022D26">
            <w:pPr>
              <w:rPr>
                <w:rFonts w:hint="eastAsia" w:ascii="宋体" w:hAnsi="宋体" w:eastAsia="宋体" w:cs="宋体"/>
                <w:sz w:val="20"/>
                <w:szCs w:val="20"/>
              </w:rPr>
            </w:pPr>
          </w:p>
        </w:tc>
        <w:tc>
          <w:tcPr>
            <w:tcW w:w="966" w:type="dxa"/>
            <w:vMerge w:val="continue"/>
            <w:tcBorders>
              <w:top w:val="nil"/>
              <w:left w:val="nil"/>
              <w:bottom w:val="single" w:color="000000" w:sz="4" w:space="0"/>
              <w:right w:val="single" w:color="000000" w:sz="4" w:space="0"/>
            </w:tcBorders>
            <w:shd w:val="clear" w:color="auto" w:fill="auto"/>
            <w:vAlign w:val="center"/>
          </w:tcPr>
          <w:p w14:paraId="1A98FE42">
            <w:pPr>
              <w:rPr>
                <w:rFonts w:hint="eastAsia" w:ascii="宋体" w:hAnsi="宋体" w:eastAsia="宋体" w:cs="宋体"/>
                <w:sz w:val="20"/>
                <w:szCs w:val="20"/>
              </w:rPr>
            </w:pPr>
          </w:p>
        </w:tc>
        <w:tc>
          <w:tcPr>
            <w:tcW w:w="966" w:type="dxa"/>
            <w:vMerge w:val="continue"/>
            <w:tcBorders>
              <w:top w:val="nil"/>
              <w:left w:val="nil"/>
              <w:bottom w:val="single" w:color="000000" w:sz="4" w:space="0"/>
              <w:right w:val="single" w:color="000000" w:sz="4" w:space="0"/>
            </w:tcBorders>
            <w:shd w:val="clear" w:color="auto" w:fill="auto"/>
            <w:vAlign w:val="center"/>
          </w:tcPr>
          <w:p w14:paraId="012019E8">
            <w:pPr>
              <w:rPr>
                <w:rFonts w:hint="eastAsia" w:ascii="宋体" w:hAnsi="宋体" w:eastAsia="宋体" w:cs="宋体"/>
                <w:sz w:val="20"/>
                <w:szCs w:val="20"/>
              </w:rPr>
            </w:pPr>
          </w:p>
        </w:tc>
        <w:tc>
          <w:tcPr>
            <w:tcW w:w="966" w:type="dxa"/>
            <w:vMerge w:val="continue"/>
            <w:tcBorders>
              <w:top w:val="nil"/>
              <w:left w:val="nil"/>
              <w:bottom w:val="single" w:color="000000" w:sz="4" w:space="0"/>
              <w:right w:val="single" w:color="000000" w:sz="4" w:space="0"/>
            </w:tcBorders>
            <w:shd w:val="clear" w:color="auto" w:fill="auto"/>
            <w:vAlign w:val="center"/>
          </w:tcPr>
          <w:p w14:paraId="0602D150">
            <w:pPr>
              <w:rPr>
                <w:rFonts w:hint="eastAsia" w:ascii="宋体" w:hAnsi="宋体" w:eastAsia="宋体" w:cs="宋体"/>
                <w:sz w:val="20"/>
                <w:szCs w:val="20"/>
              </w:rPr>
            </w:pPr>
          </w:p>
        </w:tc>
        <w:tc>
          <w:tcPr>
            <w:tcW w:w="1116" w:type="dxa"/>
            <w:vMerge w:val="continue"/>
            <w:tcBorders>
              <w:top w:val="nil"/>
              <w:left w:val="nil"/>
              <w:bottom w:val="single" w:color="000000" w:sz="4" w:space="0"/>
              <w:right w:val="single" w:color="000000" w:sz="4" w:space="0"/>
            </w:tcBorders>
            <w:shd w:val="clear" w:color="auto" w:fill="auto"/>
            <w:vAlign w:val="center"/>
          </w:tcPr>
          <w:p w14:paraId="4083D3D1">
            <w:pPr>
              <w:rPr>
                <w:rFonts w:hint="eastAsia" w:ascii="宋体" w:hAnsi="宋体" w:eastAsia="宋体" w:cs="宋体"/>
                <w:sz w:val="20"/>
                <w:szCs w:val="20"/>
              </w:rPr>
            </w:pPr>
          </w:p>
        </w:tc>
      </w:tr>
      <w:tr w14:paraId="5065E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674"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6B0B1FF8">
            <w:pPr>
              <w:rPr>
                <w:rFonts w:hint="eastAsia" w:ascii="宋体" w:hAnsi="宋体" w:eastAsia="宋体" w:cs="宋体"/>
                <w:sz w:val="20"/>
                <w:szCs w:val="20"/>
              </w:rPr>
            </w:pPr>
          </w:p>
        </w:tc>
        <w:tc>
          <w:tcPr>
            <w:tcW w:w="1386" w:type="dxa"/>
            <w:vMerge w:val="continue"/>
            <w:tcBorders>
              <w:top w:val="nil"/>
              <w:left w:val="nil"/>
              <w:bottom w:val="single" w:color="000000" w:sz="4" w:space="0"/>
              <w:right w:val="single" w:color="000000" w:sz="4" w:space="0"/>
            </w:tcBorders>
            <w:shd w:val="clear" w:color="auto" w:fill="auto"/>
            <w:noWrap/>
            <w:vAlign w:val="center"/>
          </w:tcPr>
          <w:p w14:paraId="76F35ECF">
            <w:pPr>
              <w:rPr>
                <w:rFonts w:hint="eastAsia" w:ascii="宋体" w:hAnsi="宋体" w:eastAsia="宋体" w:cs="宋体"/>
                <w:sz w:val="20"/>
                <w:szCs w:val="20"/>
              </w:rPr>
            </w:pPr>
          </w:p>
        </w:tc>
        <w:tc>
          <w:tcPr>
            <w:tcW w:w="966" w:type="dxa"/>
            <w:vMerge w:val="continue"/>
            <w:tcBorders>
              <w:top w:val="nil"/>
              <w:left w:val="nil"/>
              <w:bottom w:val="single" w:color="000000" w:sz="4" w:space="0"/>
              <w:right w:val="single" w:color="000000" w:sz="4" w:space="0"/>
            </w:tcBorders>
            <w:shd w:val="clear" w:color="auto" w:fill="auto"/>
            <w:vAlign w:val="center"/>
          </w:tcPr>
          <w:p w14:paraId="28178BC2">
            <w:pPr>
              <w:rPr>
                <w:rFonts w:hint="eastAsia" w:ascii="宋体" w:hAnsi="宋体" w:eastAsia="宋体" w:cs="宋体"/>
                <w:sz w:val="20"/>
                <w:szCs w:val="20"/>
              </w:rPr>
            </w:pPr>
          </w:p>
        </w:tc>
        <w:tc>
          <w:tcPr>
            <w:tcW w:w="966" w:type="dxa"/>
            <w:vMerge w:val="continue"/>
            <w:tcBorders>
              <w:top w:val="nil"/>
              <w:left w:val="nil"/>
              <w:bottom w:val="single" w:color="000000" w:sz="4" w:space="0"/>
              <w:right w:val="single" w:color="000000" w:sz="4" w:space="0"/>
            </w:tcBorders>
            <w:shd w:val="clear" w:color="auto" w:fill="auto"/>
            <w:vAlign w:val="center"/>
          </w:tcPr>
          <w:p w14:paraId="48CC70A8">
            <w:pPr>
              <w:rPr>
                <w:rFonts w:hint="eastAsia" w:ascii="宋体" w:hAnsi="宋体" w:eastAsia="宋体" w:cs="宋体"/>
                <w:sz w:val="20"/>
                <w:szCs w:val="20"/>
              </w:rPr>
            </w:pPr>
          </w:p>
        </w:tc>
        <w:tc>
          <w:tcPr>
            <w:tcW w:w="966" w:type="dxa"/>
            <w:vMerge w:val="continue"/>
            <w:tcBorders>
              <w:top w:val="nil"/>
              <w:left w:val="nil"/>
              <w:bottom w:val="single" w:color="000000" w:sz="4" w:space="0"/>
              <w:right w:val="single" w:color="000000" w:sz="4" w:space="0"/>
            </w:tcBorders>
            <w:shd w:val="clear" w:color="auto" w:fill="auto"/>
            <w:vAlign w:val="center"/>
          </w:tcPr>
          <w:p w14:paraId="36B6EE98">
            <w:pPr>
              <w:rPr>
                <w:rFonts w:hint="eastAsia" w:ascii="宋体" w:hAnsi="宋体" w:eastAsia="宋体" w:cs="宋体"/>
                <w:sz w:val="20"/>
                <w:szCs w:val="20"/>
              </w:rPr>
            </w:pPr>
          </w:p>
        </w:tc>
        <w:tc>
          <w:tcPr>
            <w:tcW w:w="966" w:type="dxa"/>
            <w:vMerge w:val="continue"/>
            <w:tcBorders>
              <w:top w:val="nil"/>
              <w:left w:val="nil"/>
              <w:bottom w:val="single" w:color="000000" w:sz="4" w:space="0"/>
              <w:right w:val="single" w:color="000000" w:sz="4" w:space="0"/>
            </w:tcBorders>
            <w:shd w:val="clear" w:color="auto" w:fill="auto"/>
            <w:vAlign w:val="center"/>
          </w:tcPr>
          <w:p w14:paraId="07BCA0E7">
            <w:pPr>
              <w:rPr>
                <w:rFonts w:hint="eastAsia" w:ascii="宋体" w:hAnsi="宋体" w:eastAsia="宋体" w:cs="宋体"/>
                <w:sz w:val="20"/>
                <w:szCs w:val="20"/>
              </w:rPr>
            </w:pPr>
          </w:p>
        </w:tc>
        <w:tc>
          <w:tcPr>
            <w:tcW w:w="966" w:type="dxa"/>
            <w:vMerge w:val="continue"/>
            <w:tcBorders>
              <w:top w:val="nil"/>
              <w:left w:val="nil"/>
              <w:bottom w:val="single" w:color="000000" w:sz="4" w:space="0"/>
              <w:right w:val="single" w:color="000000" w:sz="4" w:space="0"/>
            </w:tcBorders>
            <w:shd w:val="clear" w:color="auto" w:fill="auto"/>
            <w:vAlign w:val="center"/>
          </w:tcPr>
          <w:p w14:paraId="38F0CADE">
            <w:pPr>
              <w:rPr>
                <w:rFonts w:hint="eastAsia" w:ascii="宋体" w:hAnsi="宋体" w:eastAsia="宋体" w:cs="宋体"/>
                <w:sz w:val="20"/>
                <w:szCs w:val="20"/>
              </w:rPr>
            </w:pPr>
          </w:p>
        </w:tc>
        <w:tc>
          <w:tcPr>
            <w:tcW w:w="1116" w:type="dxa"/>
            <w:vMerge w:val="continue"/>
            <w:tcBorders>
              <w:top w:val="nil"/>
              <w:left w:val="nil"/>
              <w:bottom w:val="single" w:color="000000" w:sz="4" w:space="0"/>
              <w:right w:val="single" w:color="000000" w:sz="4" w:space="0"/>
            </w:tcBorders>
            <w:shd w:val="clear" w:color="auto" w:fill="auto"/>
            <w:vAlign w:val="center"/>
          </w:tcPr>
          <w:p w14:paraId="531496F8">
            <w:pPr>
              <w:rPr>
                <w:rFonts w:hint="eastAsia" w:ascii="宋体" w:hAnsi="宋体" w:eastAsia="宋体" w:cs="宋体"/>
                <w:sz w:val="20"/>
                <w:szCs w:val="20"/>
              </w:rPr>
            </w:pPr>
          </w:p>
        </w:tc>
      </w:tr>
      <w:tr w14:paraId="412BC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noWrap/>
            <w:vAlign w:val="center"/>
          </w:tcPr>
          <w:p w14:paraId="49BBE5F0">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类</w:t>
            </w:r>
          </w:p>
        </w:tc>
        <w:tc>
          <w:tcPr>
            <w:tcW w:w="558" w:type="dxa"/>
            <w:vMerge w:val="restart"/>
            <w:tcBorders>
              <w:top w:val="nil"/>
              <w:left w:val="nil"/>
              <w:bottom w:val="single" w:color="000000" w:sz="4" w:space="0"/>
              <w:right w:val="single" w:color="000000" w:sz="4" w:space="0"/>
            </w:tcBorders>
            <w:shd w:val="clear" w:color="auto" w:fill="auto"/>
            <w:noWrap/>
            <w:vAlign w:val="center"/>
          </w:tcPr>
          <w:p w14:paraId="31C1CBF7">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款</w:t>
            </w:r>
          </w:p>
        </w:tc>
        <w:tc>
          <w:tcPr>
            <w:tcW w:w="558" w:type="dxa"/>
            <w:vMerge w:val="restart"/>
            <w:tcBorders>
              <w:top w:val="nil"/>
              <w:left w:val="nil"/>
              <w:bottom w:val="single" w:color="000000" w:sz="4" w:space="0"/>
              <w:right w:val="single" w:color="000000" w:sz="4" w:space="0"/>
            </w:tcBorders>
            <w:shd w:val="clear" w:color="auto" w:fill="auto"/>
            <w:noWrap/>
            <w:vAlign w:val="center"/>
          </w:tcPr>
          <w:p w14:paraId="0AFDED20">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项</w:t>
            </w:r>
          </w:p>
        </w:tc>
        <w:tc>
          <w:tcPr>
            <w:tcW w:w="1386" w:type="dxa"/>
            <w:tcBorders>
              <w:top w:val="nil"/>
              <w:left w:val="nil"/>
              <w:bottom w:val="single" w:color="000000" w:sz="4" w:space="0"/>
              <w:right w:val="single" w:color="000000" w:sz="4" w:space="0"/>
            </w:tcBorders>
            <w:shd w:val="clear" w:color="auto" w:fill="auto"/>
            <w:noWrap/>
            <w:vAlign w:val="center"/>
          </w:tcPr>
          <w:p w14:paraId="31B084CE">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栏    次</w:t>
            </w:r>
          </w:p>
        </w:tc>
        <w:tc>
          <w:tcPr>
            <w:tcW w:w="966" w:type="dxa"/>
            <w:tcBorders>
              <w:top w:val="nil"/>
              <w:left w:val="nil"/>
              <w:bottom w:val="single" w:color="000000" w:sz="4" w:space="0"/>
              <w:right w:val="single" w:color="000000" w:sz="4" w:space="0"/>
            </w:tcBorders>
            <w:shd w:val="clear" w:color="auto" w:fill="auto"/>
            <w:noWrap/>
            <w:vAlign w:val="center"/>
          </w:tcPr>
          <w:p w14:paraId="034FB955">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w:t>
            </w:r>
          </w:p>
        </w:tc>
        <w:tc>
          <w:tcPr>
            <w:tcW w:w="966" w:type="dxa"/>
            <w:tcBorders>
              <w:top w:val="nil"/>
              <w:left w:val="nil"/>
              <w:bottom w:val="single" w:color="000000" w:sz="4" w:space="0"/>
              <w:right w:val="single" w:color="000000" w:sz="4" w:space="0"/>
            </w:tcBorders>
            <w:shd w:val="clear" w:color="auto" w:fill="auto"/>
            <w:noWrap/>
            <w:vAlign w:val="center"/>
          </w:tcPr>
          <w:p w14:paraId="12747917">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w:t>
            </w:r>
          </w:p>
        </w:tc>
        <w:tc>
          <w:tcPr>
            <w:tcW w:w="966" w:type="dxa"/>
            <w:tcBorders>
              <w:top w:val="nil"/>
              <w:left w:val="nil"/>
              <w:bottom w:val="single" w:color="000000" w:sz="4" w:space="0"/>
              <w:right w:val="single" w:color="000000" w:sz="4" w:space="0"/>
            </w:tcBorders>
            <w:shd w:val="clear" w:color="auto" w:fill="auto"/>
            <w:noWrap/>
            <w:vAlign w:val="center"/>
          </w:tcPr>
          <w:p w14:paraId="490F8838">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w:t>
            </w:r>
          </w:p>
        </w:tc>
        <w:tc>
          <w:tcPr>
            <w:tcW w:w="966" w:type="dxa"/>
            <w:tcBorders>
              <w:top w:val="nil"/>
              <w:left w:val="nil"/>
              <w:bottom w:val="single" w:color="000000" w:sz="4" w:space="0"/>
              <w:right w:val="single" w:color="000000" w:sz="4" w:space="0"/>
            </w:tcBorders>
            <w:shd w:val="clear" w:color="auto" w:fill="auto"/>
            <w:noWrap/>
            <w:vAlign w:val="center"/>
          </w:tcPr>
          <w:p w14:paraId="1BB82D25">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4</w:t>
            </w:r>
          </w:p>
        </w:tc>
        <w:tc>
          <w:tcPr>
            <w:tcW w:w="966" w:type="dxa"/>
            <w:tcBorders>
              <w:top w:val="nil"/>
              <w:left w:val="nil"/>
              <w:bottom w:val="single" w:color="000000" w:sz="4" w:space="0"/>
              <w:right w:val="single" w:color="000000" w:sz="4" w:space="0"/>
            </w:tcBorders>
            <w:shd w:val="clear" w:color="auto" w:fill="auto"/>
            <w:noWrap/>
            <w:vAlign w:val="center"/>
          </w:tcPr>
          <w:p w14:paraId="0E74625F">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5</w:t>
            </w:r>
          </w:p>
        </w:tc>
        <w:tc>
          <w:tcPr>
            <w:tcW w:w="1116" w:type="dxa"/>
            <w:tcBorders>
              <w:top w:val="nil"/>
              <w:left w:val="nil"/>
              <w:bottom w:val="single" w:color="000000" w:sz="4" w:space="0"/>
              <w:right w:val="single" w:color="000000" w:sz="4" w:space="0"/>
            </w:tcBorders>
            <w:shd w:val="clear" w:color="auto" w:fill="auto"/>
            <w:noWrap/>
            <w:vAlign w:val="center"/>
          </w:tcPr>
          <w:p w14:paraId="3393C1D2">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6</w:t>
            </w:r>
          </w:p>
        </w:tc>
      </w:tr>
      <w:tr w14:paraId="49D31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noWrap/>
            <w:vAlign w:val="center"/>
          </w:tcPr>
          <w:p w14:paraId="2292DE41">
            <w:pPr>
              <w:rPr>
                <w:rFonts w:hint="eastAsia" w:ascii="宋体" w:hAnsi="宋体" w:eastAsia="宋体" w:cs="宋体"/>
                <w:sz w:val="20"/>
                <w:szCs w:val="20"/>
              </w:rPr>
            </w:pPr>
          </w:p>
        </w:tc>
        <w:tc>
          <w:tcPr>
            <w:tcW w:w="558" w:type="dxa"/>
            <w:vMerge w:val="continue"/>
            <w:tcBorders>
              <w:top w:val="nil"/>
              <w:left w:val="nil"/>
              <w:bottom w:val="single" w:color="000000" w:sz="4" w:space="0"/>
              <w:right w:val="single" w:color="000000" w:sz="4" w:space="0"/>
            </w:tcBorders>
            <w:shd w:val="clear" w:color="auto" w:fill="auto"/>
            <w:noWrap/>
            <w:vAlign w:val="center"/>
          </w:tcPr>
          <w:p w14:paraId="1DF18E0E">
            <w:pPr>
              <w:rPr>
                <w:rFonts w:hint="eastAsia" w:ascii="宋体" w:hAnsi="宋体" w:eastAsia="宋体" w:cs="宋体"/>
                <w:sz w:val="20"/>
                <w:szCs w:val="20"/>
              </w:rPr>
            </w:pPr>
          </w:p>
        </w:tc>
        <w:tc>
          <w:tcPr>
            <w:tcW w:w="558" w:type="dxa"/>
            <w:vMerge w:val="continue"/>
            <w:tcBorders>
              <w:top w:val="nil"/>
              <w:left w:val="nil"/>
              <w:bottom w:val="single" w:color="000000" w:sz="4" w:space="0"/>
              <w:right w:val="single" w:color="000000" w:sz="4" w:space="0"/>
            </w:tcBorders>
            <w:shd w:val="clear" w:color="auto" w:fill="auto"/>
            <w:noWrap/>
            <w:vAlign w:val="center"/>
          </w:tcPr>
          <w:p w14:paraId="6AAF3702">
            <w:pPr>
              <w:rPr>
                <w:rFonts w:hint="eastAsia" w:ascii="宋体" w:hAnsi="宋体" w:eastAsia="宋体" w:cs="宋体"/>
                <w:sz w:val="20"/>
                <w:szCs w:val="20"/>
              </w:rPr>
            </w:pPr>
          </w:p>
        </w:tc>
        <w:tc>
          <w:tcPr>
            <w:tcW w:w="1386" w:type="dxa"/>
            <w:tcBorders>
              <w:top w:val="nil"/>
              <w:left w:val="nil"/>
              <w:bottom w:val="single" w:color="000000" w:sz="4" w:space="0"/>
              <w:right w:val="single" w:color="000000" w:sz="4" w:space="0"/>
            </w:tcBorders>
            <w:shd w:val="clear" w:color="auto" w:fill="auto"/>
            <w:noWrap/>
            <w:vAlign w:val="center"/>
          </w:tcPr>
          <w:p w14:paraId="3BAC34BB">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合    计</w:t>
            </w:r>
          </w:p>
        </w:tc>
        <w:tc>
          <w:tcPr>
            <w:tcW w:w="966" w:type="dxa"/>
            <w:tcBorders>
              <w:top w:val="nil"/>
              <w:left w:val="nil"/>
              <w:bottom w:val="single" w:color="000000" w:sz="4" w:space="0"/>
              <w:right w:val="single" w:color="000000" w:sz="4" w:space="0"/>
            </w:tcBorders>
            <w:shd w:val="clear" w:color="auto" w:fill="auto"/>
            <w:noWrap/>
            <w:vAlign w:val="center"/>
          </w:tcPr>
          <w:p w14:paraId="3F26C38A">
            <w:pPr>
              <w:keepNext w:val="0"/>
              <w:keepLines w:val="0"/>
              <w:widowControl/>
              <w:suppressLineNumbers w:val="0"/>
              <w:jc w:val="right"/>
              <w:rPr>
                <w:rFonts w:hint="eastAsia" w:ascii="宋体" w:hAnsi="宋体" w:eastAsia="宋体" w:cs="宋体"/>
                <w:b/>
                <w:bCs/>
                <w:i w:val="0"/>
                <w:iCs w:val="0"/>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14:paraId="4BFFA0C0">
            <w:pPr>
              <w:keepNext w:val="0"/>
              <w:keepLines w:val="0"/>
              <w:widowControl/>
              <w:suppressLineNumbers w:val="0"/>
              <w:jc w:val="right"/>
              <w:rPr>
                <w:rFonts w:hint="eastAsia" w:ascii="宋体" w:hAnsi="宋体" w:eastAsia="宋体" w:cs="宋体"/>
                <w:b/>
                <w:bCs/>
                <w:i w:val="0"/>
                <w:iCs w:val="0"/>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14:paraId="6C196B5F">
            <w:pPr>
              <w:keepNext w:val="0"/>
              <w:keepLines w:val="0"/>
              <w:widowControl/>
              <w:suppressLineNumbers w:val="0"/>
              <w:jc w:val="right"/>
              <w:rPr>
                <w:rFonts w:hint="eastAsia" w:ascii="宋体" w:hAnsi="宋体" w:eastAsia="宋体" w:cs="宋体"/>
                <w:b/>
                <w:bCs/>
                <w:i w:val="0"/>
                <w:iCs w:val="0"/>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14:paraId="4DC78F18">
            <w:pPr>
              <w:keepNext w:val="0"/>
              <w:keepLines w:val="0"/>
              <w:widowControl/>
              <w:suppressLineNumbers w:val="0"/>
              <w:jc w:val="right"/>
              <w:rPr>
                <w:rFonts w:hint="eastAsia" w:ascii="宋体" w:hAnsi="宋体" w:eastAsia="宋体" w:cs="宋体"/>
                <w:b/>
                <w:bCs/>
                <w:i w:val="0"/>
                <w:iCs w:val="0"/>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14:paraId="2F270B75">
            <w:pPr>
              <w:keepNext w:val="0"/>
              <w:keepLines w:val="0"/>
              <w:widowControl/>
              <w:suppressLineNumbers w:val="0"/>
              <w:jc w:val="right"/>
              <w:rPr>
                <w:rFonts w:hint="eastAsia" w:ascii="宋体" w:hAnsi="宋体" w:eastAsia="宋体" w:cs="宋体"/>
                <w:b/>
                <w:bCs/>
                <w:i w:val="0"/>
                <w:iCs w:val="0"/>
                <w:color w:val="000000"/>
                <w:kern w:val="0"/>
                <w:sz w:val="20"/>
                <w:szCs w:val="20"/>
              </w:rPr>
            </w:pPr>
          </w:p>
        </w:tc>
        <w:tc>
          <w:tcPr>
            <w:tcW w:w="1116" w:type="dxa"/>
            <w:tcBorders>
              <w:top w:val="nil"/>
              <w:left w:val="nil"/>
              <w:bottom w:val="single" w:color="000000" w:sz="4" w:space="0"/>
              <w:right w:val="single" w:color="000000" w:sz="4" w:space="0"/>
            </w:tcBorders>
            <w:shd w:val="clear" w:color="auto" w:fill="auto"/>
            <w:noWrap/>
            <w:vAlign w:val="center"/>
          </w:tcPr>
          <w:p w14:paraId="135B4B1D">
            <w:pPr>
              <w:keepNext w:val="0"/>
              <w:keepLines w:val="0"/>
              <w:widowControl/>
              <w:suppressLineNumbers w:val="0"/>
              <w:jc w:val="right"/>
              <w:rPr>
                <w:rFonts w:hint="eastAsia" w:ascii="宋体" w:hAnsi="宋体" w:eastAsia="宋体" w:cs="宋体"/>
                <w:b/>
                <w:bCs/>
                <w:i w:val="0"/>
                <w:iCs w:val="0"/>
                <w:color w:val="000000"/>
                <w:kern w:val="0"/>
                <w:sz w:val="20"/>
                <w:szCs w:val="20"/>
              </w:rPr>
            </w:pPr>
          </w:p>
        </w:tc>
      </w:tr>
      <w:tr w14:paraId="2F772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674" w:type="dxa"/>
            <w:gridSpan w:val="3"/>
            <w:tcBorders>
              <w:top w:val="nil"/>
              <w:left w:val="single" w:color="000000" w:sz="4" w:space="0"/>
              <w:bottom w:val="single" w:color="000000" w:sz="4" w:space="0"/>
              <w:right w:val="single" w:color="000000" w:sz="4" w:space="0"/>
            </w:tcBorders>
            <w:shd w:val="clear" w:color="auto" w:fill="auto"/>
            <w:noWrap/>
            <w:vAlign w:val="center"/>
          </w:tcPr>
          <w:p w14:paraId="1D577DBF">
            <w:pPr>
              <w:keepNext w:val="0"/>
              <w:keepLines w:val="0"/>
              <w:widowControl/>
              <w:suppressLineNumbers w:val="0"/>
              <w:jc w:val="left"/>
              <w:rPr>
                <w:rFonts w:hint="eastAsia" w:ascii="宋体" w:hAnsi="宋体" w:eastAsia="宋体" w:cs="宋体"/>
                <w:i w:val="0"/>
                <w:iCs w:val="0"/>
                <w:color w:val="000000"/>
                <w:kern w:val="0"/>
                <w:sz w:val="20"/>
                <w:szCs w:val="20"/>
              </w:rPr>
            </w:pPr>
          </w:p>
        </w:tc>
        <w:tc>
          <w:tcPr>
            <w:tcW w:w="1386" w:type="dxa"/>
            <w:tcBorders>
              <w:top w:val="nil"/>
              <w:left w:val="nil"/>
              <w:bottom w:val="single" w:color="000000" w:sz="4" w:space="0"/>
              <w:right w:val="single" w:color="000000" w:sz="4" w:space="0"/>
            </w:tcBorders>
            <w:shd w:val="clear" w:color="auto" w:fill="auto"/>
            <w:noWrap/>
            <w:vAlign w:val="center"/>
          </w:tcPr>
          <w:p w14:paraId="3E70333C">
            <w:pPr>
              <w:keepNext w:val="0"/>
              <w:keepLines w:val="0"/>
              <w:widowControl/>
              <w:suppressLineNumbers w:val="0"/>
              <w:jc w:val="left"/>
              <w:rPr>
                <w:rFonts w:hint="eastAsia" w:ascii="宋体" w:hAnsi="宋体" w:eastAsia="宋体" w:cs="宋体"/>
                <w:i w:val="0"/>
                <w:iCs w:val="0"/>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14:paraId="4D976B8E">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14:paraId="4A42B04E">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14:paraId="1D09EC78">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14:paraId="12EED03D">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966" w:type="dxa"/>
            <w:tcBorders>
              <w:top w:val="nil"/>
              <w:left w:val="nil"/>
              <w:bottom w:val="single" w:color="000000" w:sz="4" w:space="0"/>
              <w:right w:val="single" w:color="000000" w:sz="4" w:space="0"/>
            </w:tcBorders>
            <w:shd w:val="clear" w:color="auto" w:fill="auto"/>
            <w:noWrap/>
            <w:vAlign w:val="center"/>
          </w:tcPr>
          <w:p w14:paraId="0818D6CE">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116" w:type="dxa"/>
            <w:tcBorders>
              <w:top w:val="nil"/>
              <w:left w:val="nil"/>
              <w:bottom w:val="single" w:color="000000" w:sz="4" w:space="0"/>
              <w:right w:val="single" w:color="000000" w:sz="4" w:space="0"/>
            </w:tcBorders>
            <w:shd w:val="clear" w:color="auto" w:fill="auto"/>
            <w:noWrap/>
            <w:vAlign w:val="center"/>
          </w:tcPr>
          <w:p w14:paraId="447A5F24">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47030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006" w:type="dxa"/>
            <w:gridSpan w:val="10"/>
            <w:tcBorders>
              <w:top w:val="nil"/>
              <w:left w:val="nil"/>
              <w:bottom w:val="nil"/>
              <w:right w:val="nil"/>
            </w:tcBorders>
            <w:shd w:val="clear" w:color="auto" w:fill="auto"/>
            <w:noWrap/>
            <w:vAlign w:val="center"/>
          </w:tcPr>
          <w:p w14:paraId="1A7D172F">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注：本表反映部门本年度政府性基金预算财政拨款收入、支出及结转和结余情况。</w:t>
            </w:r>
          </w:p>
        </w:tc>
      </w:tr>
      <w:tr w14:paraId="16306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006" w:type="dxa"/>
            <w:gridSpan w:val="10"/>
            <w:tcBorders>
              <w:top w:val="nil"/>
              <w:left w:val="nil"/>
              <w:bottom w:val="nil"/>
              <w:right w:val="nil"/>
            </w:tcBorders>
            <w:shd w:val="clear" w:color="auto" w:fill="auto"/>
            <w:noWrap/>
            <w:vAlign w:val="center"/>
          </w:tcPr>
          <w:p w14:paraId="207B9533">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 xml:space="preserve">    6栏各行＝（1＋2－3）栏各行；3栏各行＝（4＋5）栏各行。</w:t>
            </w:r>
          </w:p>
        </w:tc>
      </w:tr>
    </w:tbl>
    <w:p w14:paraId="0B69EA30">
      <w:pPr>
        <w:keepNext w:val="0"/>
        <w:keepLines w:val="0"/>
        <w:widowControl/>
        <w:suppressLineNumbers w:val="0"/>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147FF608">
      <w:pPr>
        <w:keepNext w:val="0"/>
        <w:keepLines w:val="0"/>
        <w:widowControl/>
        <w:suppressLineNumbers w:val="0"/>
        <w:jc w:val="both"/>
        <w:rPr>
          <w:rFonts w:hint="eastAsia" w:ascii="宋体" w:hAnsi="宋体" w:eastAsia="宋体" w:cs="宋体"/>
          <w:kern w:val="0"/>
          <w:sz w:val="24"/>
          <w:szCs w:val="24"/>
        </w:rPr>
      </w:pPr>
      <w:r>
        <w:rPr>
          <w:rFonts w:hint="eastAsia" w:ascii="宋体" w:hAnsi="宋体" w:eastAsia="宋体" w:cs="宋体"/>
          <w:kern w:val="0"/>
          <w:sz w:val="24"/>
          <w:szCs w:val="24"/>
        </w:rPr>
        <w:t>本单位本年无政府性基金预算财政拨款收入、支出。</w:t>
      </w:r>
    </w:p>
    <w:p w14:paraId="0C04FC8E">
      <w:pPr>
        <w:keepNext w:val="0"/>
        <w:keepLines w:val="0"/>
        <w:widowControl/>
        <w:suppressLineNumbers w:val="0"/>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0765CB4A">
      <w:pPr>
        <w:keepNext w:val="0"/>
        <w:keepLines w:val="0"/>
        <w:widowControl/>
        <w:suppressLineNumbers w:val="0"/>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541AD0DD">
      <w:pPr>
        <w:keepNext w:val="0"/>
        <w:keepLines w:val="0"/>
        <w:widowControl/>
        <w:suppressLineNumbers w:val="0"/>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0BB19CDD">
      <w:pPr>
        <w:keepNext w:val="0"/>
        <w:keepLines w:val="0"/>
        <w:widowControl/>
        <w:suppressLineNumbers w:val="0"/>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3CE11D75">
      <w:pPr>
        <w:keepNext w:val="0"/>
        <w:keepLines w:val="0"/>
        <w:widowControl/>
        <w:suppressLineNumbers w:val="0"/>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20B3D11D">
      <w:pPr>
        <w:keepNext w:val="0"/>
        <w:keepLines w:val="0"/>
        <w:widowControl/>
        <w:suppressLineNumbers w:val="0"/>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2E33BF20">
      <w:pPr>
        <w:keepNext w:val="0"/>
        <w:keepLines w:val="0"/>
        <w:widowControl/>
        <w:suppressLineNumbers w:val="0"/>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4FDE4303">
      <w:pPr>
        <w:keepNext w:val="0"/>
        <w:keepLines w:val="0"/>
        <w:widowControl/>
        <w:suppressLineNumbers w:val="0"/>
        <w:jc w:val="center"/>
        <w:rPr>
          <w:rFonts w:hint="eastAsia" w:ascii="宋体" w:hAnsi="宋体" w:eastAsia="宋体" w:cs="宋体"/>
          <w:kern w:val="0"/>
          <w:sz w:val="24"/>
          <w:szCs w:val="24"/>
        </w:rPr>
      </w:pPr>
      <w:r>
        <w:rPr>
          <w:rFonts w:hint="eastAsia" w:ascii="宋体" w:hAnsi="宋体" w:eastAsia="宋体" w:cs="宋体"/>
          <w:kern w:val="0"/>
          <w:sz w:val="24"/>
          <w:szCs w:val="24"/>
        </w:rPr>
        <w:t>2021年度国有资本经营预算财政拨款支出决算表（表9）</w:t>
      </w:r>
    </w:p>
    <w:tbl>
      <w:tblPr>
        <w:tblStyle w:val="6"/>
        <w:tblW w:w="103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9"/>
        <w:gridCol w:w="979"/>
        <w:gridCol w:w="979"/>
        <w:gridCol w:w="2393"/>
        <w:gridCol w:w="1677"/>
        <w:gridCol w:w="1677"/>
        <w:gridCol w:w="1677"/>
      </w:tblGrid>
      <w:tr w14:paraId="7656B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jc w:val="center"/>
        </w:trPr>
        <w:tc>
          <w:tcPr>
            <w:tcW w:w="5330" w:type="dxa"/>
            <w:gridSpan w:val="4"/>
            <w:tcBorders>
              <w:top w:val="nil"/>
              <w:left w:val="nil"/>
              <w:bottom w:val="single" w:color="808080" w:sz="4" w:space="0"/>
              <w:right w:val="nil"/>
            </w:tcBorders>
            <w:shd w:val="clear" w:color="auto" w:fill="auto"/>
            <w:noWrap/>
            <w:vAlign w:val="center"/>
          </w:tcPr>
          <w:p w14:paraId="4DED5967">
            <w:pPr>
              <w:keepNext w:val="0"/>
              <w:keepLines w:val="0"/>
              <w:widowControl/>
              <w:suppressLineNumbers w:val="0"/>
              <w:jc w:val="left"/>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部门：武汉市江汉区残疾人联合会</w:t>
            </w:r>
          </w:p>
        </w:tc>
        <w:tc>
          <w:tcPr>
            <w:tcW w:w="1677" w:type="dxa"/>
            <w:tcBorders>
              <w:top w:val="nil"/>
              <w:left w:val="nil"/>
              <w:bottom w:val="single" w:color="808080" w:sz="4" w:space="0"/>
              <w:right w:val="nil"/>
            </w:tcBorders>
            <w:shd w:val="clear" w:color="auto" w:fill="auto"/>
            <w:noWrap/>
            <w:vAlign w:val="center"/>
          </w:tcPr>
          <w:p w14:paraId="75C76E60">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1677" w:type="dxa"/>
            <w:tcBorders>
              <w:top w:val="nil"/>
              <w:left w:val="nil"/>
              <w:bottom w:val="single" w:color="808080" w:sz="4" w:space="0"/>
              <w:right w:val="nil"/>
            </w:tcBorders>
            <w:shd w:val="clear" w:color="auto" w:fill="auto"/>
            <w:noWrap/>
            <w:vAlign w:val="center"/>
          </w:tcPr>
          <w:p w14:paraId="332050DD">
            <w:pPr>
              <w:keepNext w:val="0"/>
              <w:keepLines w:val="0"/>
              <w:widowControl/>
              <w:suppressLineNumbers w:val="0"/>
              <w:jc w:val="left"/>
              <w:rPr>
                <w:rFonts w:hint="eastAsia" w:ascii="宋体" w:hAnsi="宋体" w:eastAsia="宋体" w:cs="宋体"/>
                <w:i w:val="0"/>
                <w:iCs w:val="0"/>
                <w:color w:val="000000"/>
                <w:kern w:val="0"/>
                <w:sz w:val="18"/>
                <w:szCs w:val="18"/>
              </w:rPr>
            </w:pPr>
          </w:p>
        </w:tc>
        <w:tc>
          <w:tcPr>
            <w:tcW w:w="1677" w:type="dxa"/>
            <w:tcBorders>
              <w:top w:val="nil"/>
              <w:left w:val="nil"/>
              <w:bottom w:val="single" w:color="808080" w:sz="4" w:space="0"/>
              <w:right w:val="nil"/>
            </w:tcBorders>
            <w:shd w:val="clear" w:color="auto" w:fill="auto"/>
            <w:noWrap/>
            <w:vAlign w:val="center"/>
          </w:tcPr>
          <w:p w14:paraId="74A4E011">
            <w:pPr>
              <w:keepNext w:val="0"/>
              <w:keepLines w:val="0"/>
              <w:widowControl/>
              <w:suppressLineNumbers w:val="0"/>
              <w:jc w:val="righ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单位：万元</w:t>
            </w:r>
          </w:p>
        </w:tc>
      </w:tr>
      <w:tr w14:paraId="3A5BD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330" w:type="dxa"/>
            <w:gridSpan w:val="4"/>
            <w:tcBorders>
              <w:top w:val="nil"/>
              <w:left w:val="single" w:color="000000" w:sz="4" w:space="0"/>
              <w:bottom w:val="single" w:color="000000" w:sz="4" w:space="0"/>
              <w:right w:val="single" w:color="000000" w:sz="4" w:space="0"/>
            </w:tcBorders>
            <w:shd w:val="clear" w:color="auto" w:fill="auto"/>
            <w:noWrap/>
            <w:vAlign w:val="center"/>
          </w:tcPr>
          <w:p w14:paraId="14DB757A">
            <w:pPr>
              <w:keepNext w:val="0"/>
              <w:keepLines w:val="0"/>
              <w:widowControl/>
              <w:suppressLineNumbers w:val="0"/>
              <w:jc w:val="both"/>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项目</w:t>
            </w:r>
          </w:p>
        </w:tc>
        <w:tc>
          <w:tcPr>
            <w:tcW w:w="5031" w:type="dxa"/>
            <w:gridSpan w:val="3"/>
            <w:tcBorders>
              <w:top w:val="nil"/>
              <w:left w:val="nil"/>
              <w:bottom w:val="single" w:color="000000" w:sz="4" w:space="0"/>
              <w:right w:val="single" w:color="000000" w:sz="4" w:space="0"/>
            </w:tcBorders>
            <w:shd w:val="clear" w:color="auto" w:fill="auto"/>
            <w:vAlign w:val="center"/>
          </w:tcPr>
          <w:p w14:paraId="04FB7BB8">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本年支出</w:t>
            </w:r>
          </w:p>
        </w:tc>
      </w:tr>
      <w:tr w14:paraId="2AC14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937" w:type="dxa"/>
            <w:gridSpan w:val="3"/>
            <w:vMerge w:val="restart"/>
            <w:tcBorders>
              <w:top w:val="nil"/>
              <w:left w:val="single" w:color="000000" w:sz="4" w:space="0"/>
              <w:bottom w:val="single" w:color="000000" w:sz="4" w:space="0"/>
              <w:right w:val="single" w:color="000000" w:sz="4" w:space="0"/>
            </w:tcBorders>
            <w:shd w:val="clear" w:color="auto" w:fill="auto"/>
            <w:vAlign w:val="center"/>
          </w:tcPr>
          <w:p w14:paraId="10D01923">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功能分类科目编码</w:t>
            </w:r>
          </w:p>
        </w:tc>
        <w:tc>
          <w:tcPr>
            <w:tcW w:w="2393" w:type="dxa"/>
            <w:vMerge w:val="restart"/>
            <w:tcBorders>
              <w:top w:val="nil"/>
              <w:left w:val="nil"/>
              <w:bottom w:val="single" w:color="000000" w:sz="4" w:space="0"/>
              <w:right w:val="single" w:color="000000" w:sz="4" w:space="0"/>
            </w:tcBorders>
            <w:shd w:val="clear" w:color="auto" w:fill="auto"/>
            <w:noWrap/>
            <w:vAlign w:val="center"/>
          </w:tcPr>
          <w:p w14:paraId="39687098">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科目名称</w:t>
            </w:r>
          </w:p>
        </w:tc>
        <w:tc>
          <w:tcPr>
            <w:tcW w:w="1677" w:type="dxa"/>
            <w:vMerge w:val="restart"/>
            <w:tcBorders>
              <w:top w:val="nil"/>
              <w:left w:val="nil"/>
              <w:bottom w:val="single" w:color="000000" w:sz="4" w:space="0"/>
              <w:right w:val="single" w:color="000000" w:sz="4" w:space="0"/>
            </w:tcBorders>
            <w:shd w:val="clear" w:color="auto" w:fill="auto"/>
            <w:vAlign w:val="center"/>
          </w:tcPr>
          <w:p w14:paraId="2AE2D833">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合计</w:t>
            </w:r>
          </w:p>
        </w:tc>
        <w:tc>
          <w:tcPr>
            <w:tcW w:w="1677" w:type="dxa"/>
            <w:vMerge w:val="restart"/>
            <w:tcBorders>
              <w:top w:val="nil"/>
              <w:left w:val="nil"/>
              <w:bottom w:val="single" w:color="000000" w:sz="4" w:space="0"/>
              <w:right w:val="single" w:color="000000" w:sz="4" w:space="0"/>
            </w:tcBorders>
            <w:shd w:val="clear" w:color="auto" w:fill="auto"/>
            <w:vAlign w:val="center"/>
          </w:tcPr>
          <w:p w14:paraId="1001D3E9">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基本支出</w:t>
            </w:r>
          </w:p>
        </w:tc>
        <w:tc>
          <w:tcPr>
            <w:tcW w:w="1677" w:type="dxa"/>
            <w:vMerge w:val="restart"/>
            <w:tcBorders>
              <w:top w:val="nil"/>
              <w:left w:val="nil"/>
              <w:bottom w:val="single" w:color="000000" w:sz="4" w:space="0"/>
              <w:right w:val="single" w:color="000000" w:sz="4" w:space="0"/>
            </w:tcBorders>
            <w:shd w:val="clear" w:color="auto" w:fill="auto"/>
            <w:vAlign w:val="center"/>
          </w:tcPr>
          <w:p w14:paraId="186AA79E">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项目支出</w:t>
            </w:r>
          </w:p>
        </w:tc>
      </w:tr>
      <w:tr w14:paraId="528F7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937"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348DC906">
            <w:pPr>
              <w:rPr>
                <w:rFonts w:hint="eastAsia" w:ascii="宋体" w:hAnsi="宋体" w:eastAsia="宋体" w:cs="宋体"/>
                <w:sz w:val="20"/>
                <w:szCs w:val="20"/>
              </w:rPr>
            </w:pPr>
          </w:p>
        </w:tc>
        <w:tc>
          <w:tcPr>
            <w:tcW w:w="2393" w:type="dxa"/>
            <w:vMerge w:val="continue"/>
            <w:tcBorders>
              <w:top w:val="nil"/>
              <w:left w:val="nil"/>
              <w:bottom w:val="single" w:color="000000" w:sz="4" w:space="0"/>
              <w:right w:val="single" w:color="000000" w:sz="4" w:space="0"/>
            </w:tcBorders>
            <w:shd w:val="clear" w:color="auto" w:fill="auto"/>
            <w:noWrap/>
            <w:vAlign w:val="center"/>
          </w:tcPr>
          <w:p w14:paraId="71513B3F">
            <w:pPr>
              <w:rPr>
                <w:rFonts w:hint="eastAsia" w:ascii="宋体" w:hAnsi="宋体" w:eastAsia="宋体" w:cs="宋体"/>
                <w:sz w:val="20"/>
                <w:szCs w:val="20"/>
              </w:rPr>
            </w:pPr>
          </w:p>
        </w:tc>
        <w:tc>
          <w:tcPr>
            <w:tcW w:w="1677" w:type="dxa"/>
            <w:vMerge w:val="continue"/>
            <w:tcBorders>
              <w:top w:val="nil"/>
              <w:left w:val="nil"/>
              <w:bottom w:val="single" w:color="000000" w:sz="4" w:space="0"/>
              <w:right w:val="single" w:color="000000" w:sz="4" w:space="0"/>
            </w:tcBorders>
            <w:shd w:val="clear" w:color="auto" w:fill="auto"/>
            <w:vAlign w:val="center"/>
          </w:tcPr>
          <w:p w14:paraId="75619C50">
            <w:pPr>
              <w:rPr>
                <w:rFonts w:hint="eastAsia" w:ascii="宋体" w:hAnsi="宋体" w:eastAsia="宋体" w:cs="宋体"/>
                <w:sz w:val="20"/>
                <w:szCs w:val="20"/>
              </w:rPr>
            </w:pPr>
          </w:p>
        </w:tc>
        <w:tc>
          <w:tcPr>
            <w:tcW w:w="1677" w:type="dxa"/>
            <w:vMerge w:val="continue"/>
            <w:tcBorders>
              <w:top w:val="nil"/>
              <w:left w:val="nil"/>
              <w:bottom w:val="single" w:color="000000" w:sz="4" w:space="0"/>
              <w:right w:val="single" w:color="000000" w:sz="4" w:space="0"/>
            </w:tcBorders>
            <w:shd w:val="clear" w:color="auto" w:fill="auto"/>
            <w:vAlign w:val="center"/>
          </w:tcPr>
          <w:p w14:paraId="7B176E8B">
            <w:pPr>
              <w:rPr>
                <w:rFonts w:hint="eastAsia" w:ascii="宋体" w:hAnsi="宋体" w:eastAsia="宋体" w:cs="宋体"/>
                <w:sz w:val="20"/>
                <w:szCs w:val="20"/>
              </w:rPr>
            </w:pPr>
          </w:p>
        </w:tc>
        <w:tc>
          <w:tcPr>
            <w:tcW w:w="1677" w:type="dxa"/>
            <w:vMerge w:val="continue"/>
            <w:tcBorders>
              <w:top w:val="nil"/>
              <w:left w:val="nil"/>
              <w:bottom w:val="single" w:color="000000" w:sz="4" w:space="0"/>
              <w:right w:val="single" w:color="000000" w:sz="4" w:space="0"/>
            </w:tcBorders>
            <w:shd w:val="clear" w:color="auto" w:fill="auto"/>
            <w:vAlign w:val="center"/>
          </w:tcPr>
          <w:p w14:paraId="3E5A6D50">
            <w:pPr>
              <w:rPr>
                <w:rFonts w:hint="eastAsia" w:ascii="宋体" w:hAnsi="宋体" w:eastAsia="宋体" w:cs="宋体"/>
                <w:sz w:val="20"/>
                <w:szCs w:val="20"/>
              </w:rPr>
            </w:pPr>
          </w:p>
        </w:tc>
      </w:tr>
      <w:tr w14:paraId="34162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937" w:type="dxa"/>
            <w:gridSpan w:val="3"/>
            <w:vMerge w:val="continue"/>
            <w:tcBorders>
              <w:top w:val="nil"/>
              <w:left w:val="single" w:color="000000" w:sz="4" w:space="0"/>
              <w:bottom w:val="single" w:color="000000" w:sz="4" w:space="0"/>
              <w:right w:val="single" w:color="000000" w:sz="4" w:space="0"/>
            </w:tcBorders>
            <w:shd w:val="clear" w:color="auto" w:fill="auto"/>
            <w:vAlign w:val="center"/>
          </w:tcPr>
          <w:p w14:paraId="1AD0F5CE">
            <w:pPr>
              <w:rPr>
                <w:rFonts w:hint="eastAsia" w:ascii="宋体" w:hAnsi="宋体" w:eastAsia="宋体" w:cs="宋体"/>
                <w:sz w:val="20"/>
                <w:szCs w:val="20"/>
              </w:rPr>
            </w:pPr>
          </w:p>
        </w:tc>
        <w:tc>
          <w:tcPr>
            <w:tcW w:w="2393" w:type="dxa"/>
            <w:vMerge w:val="continue"/>
            <w:tcBorders>
              <w:top w:val="nil"/>
              <w:left w:val="nil"/>
              <w:bottom w:val="single" w:color="000000" w:sz="4" w:space="0"/>
              <w:right w:val="single" w:color="000000" w:sz="4" w:space="0"/>
            </w:tcBorders>
            <w:shd w:val="clear" w:color="auto" w:fill="auto"/>
            <w:noWrap/>
            <w:vAlign w:val="center"/>
          </w:tcPr>
          <w:p w14:paraId="1CD25E7D">
            <w:pPr>
              <w:rPr>
                <w:rFonts w:hint="eastAsia" w:ascii="宋体" w:hAnsi="宋体" w:eastAsia="宋体" w:cs="宋体"/>
                <w:sz w:val="20"/>
                <w:szCs w:val="20"/>
              </w:rPr>
            </w:pPr>
          </w:p>
        </w:tc>
        <w:tc>
          <w:tcPr>
            <w:tcW w:w="1677" w:type="dxa"/>
            <w:vMerge w:val="continue"/>
            <w:tcBorders>
              <w:top w:val="nil"/>
              <w:left w:val="nil"/>
              <w:bottom w:val="single" w:color="000000" w:sz="4" w:space="0"/>
              <w:right w:val="single" w:color="000000" w:sz="4" w:space="0"/>
            </w:tcBorders>
            <w:shd w:val="clear" w:color="auto" w:fill="auto"/>
            <w:vAlign w:val="center"/>
          </w:tcPr>
          <w:p w14:paraId="626501F3">
            <w:pPr>
              <w:rPr>
                <w:rFonts w:hint="eastAsia" w:ascii="宋体" w:hAnsi="宋体" w:eastAsia="宋体" w:cs="宋体"/>
                <w:sz w:val="20"/>
                <w:szCs w:val="20"/>
              </w:rPr>
            </w:pPr>
          </w:p>
        </w:tc>
        <w:tc>
          <w:tcPr>
            <w:tcW w:w="1677" w:type="dxa"/>
            <w:vMerge w:val="continue"/>
            <w:tcBorders>
              <w:top w:val="nil"/>
              <w:left w:val="nil"/>
              <w:bottom w:val="single" w:color="000000" w:sz="4" w:space="0"/>
              <w:right w:val="single" w:color="000000" w:sz="4" w:space="0"/>
            </w:tcBorders>
            <w:shd w:val="clear" w:color="auto" w:fill="auto"/>
            <w:vAlign w:val="center"/>
          </w:tcPr>
          <w:p w14:paraId="5E22CD0D">
            <w:pPr>
              <w:rPr>
                <w:rFonts w:hint="eastAsia" w:ascii="宋体" w:hAnsi="宋体" w:eastAsia="宋体" w:cs="宋体"/>
                <w:sz w:val="20"/>
                <w:szCs w:val="20"/>
              </w:rPr>
            </w:pPr>
          </w:p>
        </w:tc>
        <w:tc>
          <w:tcPr>
            <w:tcW w:w="1677" w:type="dxa"/>
            <w:vMerge w:val="continue"/>
            <w:tcBorders>
              <w:top w:val="nil"/>
              <w:left w:val="nil"/>
              <w:bottom w:val="single" w:color="000000" w:sz="4" w:space="0"/>
              <w:right w:val="single" w:color="000000" w:sz="4" w:space="0"/>
            </w:tcBorders>
            <w:shd w:val="clear" w:color="auto" w:fill="auto"/>
            <w:vAlign w:val="center"/>
          </w:tcPr>
          <w:p w14:paraId="60A97C82">
            <w:pPr>
              <w:rPr>
                <w:rFonts w:hint="eastAsia" w:ascii="宋体" w:hAnsi="宋体" w:eastAsia="宋体" w:cs="宋体"/>
                <w:sz w:val="20"/>
                <w:szCs w:val="20"/>
              </w:rPr>
            </w:pPr>
          </w:p>
        </w:tc>
      </w:tr>
      <w:tr w14:paraId="7D068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79" w:type="dxa"/>
            <w:vMerge w:val="restart"/>
            <w:tcBorders>
              <w:top w:val="nil"/>
              <w:left w:val="single" w:color="000000" w:sz="4" w:space="0"/>
              <w:bottom w:val="single" w:color="000000" w:sz="4" w:space="0"/>
              <w:right w:val="single" w:color="000000" w:sz="4" w:space="0"/>
            </w:tcBorders>
            <w:shd w:val="clear" w:color="auto" w:fill="auto"/>
            <w:noWrap/>
            <w:vAlign w:val="center"/>
          </w:tcPr>
          <w:p w14:paraId="12216615">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类</w:t>
            </w:r>
          </w:p>
        </w:tc>
        <w:tc>
          <w:tcPr>
            <w:tcW w:w="979" w:type="dxa"/>
            <w:vMerge w:val="restart"/>
            <w:tcBorders>
              <w:top w:val="nil"/>
              <w:left w:val="nil"/>
              <w:bottom w:val="single" w:color="000000" w:sz="4" w:space="0"/>
              <w:right w:val="single" w:color="000000" w:sz="4" w:space="0"/>
            </w:tcBorders>
            <w:shd w:val="clear" w:color="auto" w:fill="auto"/>
            <w:noWrap/>
            <w:vAlign w:val="center"/>
          </w:tcPr>
          <w:p w14:paraId="6E44C3EF">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款</w:t>
            </w:r>
          </w:p>
        </w:tc>
        <w:tc>
          <w:tcPr>
            <w:tcW w:w="979" w:type="dxa"/>
            <w:vMerge w:val="restart"/>
            <w:tcBorders>
              <w:top w:val="nil"/>
              <w:left w:val="nil"/>
              <w:bottom w:val="single" w:color="000000" w:sz="4" w:space="0"/>
              <w:right w:val="single" w:color="000000" w:sz="4" w:space="0"/>
            </w:tcBorders>
            <w:shd w:val="clear" w:color="auto" w:fill="auto"/>
            <w:noWrap/>
            <w:vAlign w:val="center"/>
          </w:tcPr>
          <w:p w14:paraId="3F6A3FC0">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项</w:t>
            </w:r>
          </w:p>
        </w:tc>
        <w:tc>
          <w:tcPr>
            <w:tcW w:w="2393" w:type="dxa"/>
            <w:tcBorders>
              <w:top w:val="nil"/>
              <w:left w:val="nil"/>
              <w:bottom w:val="single" w:color="000000" w:sz="4" w:space="0"/>
              <w:right w:val="single" w:color="000000" w:sz="4" w:space="0"/>
            </w:tcBorders>
            <w:shd w:val="clear" w:color="auto" w:fill="auto"/>
            <w:noWrap/>
            <w:vAlign w:val="center"/>
          </w:tcPr>
          <w:p w14:paraId="11BF976D">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栏    次</w:t>
            </w:r>
          </w:p>
        </w:tc>
        <w:tc>
          <w:tcPr>
            <w:tcW w:w="1677" w:type="dxa"/>
            <w:tcBorders>
              <w:top w:val="nil"/>
              <w:left w:val="nil"/>
              <w:bottom w:val="single" w:color="000000" w:sz="4" w:space="0"/>
              <w:right w:val="single" w:color="000000" w:sz="4" w:space="0"/>
            </w:tcBorders>
            <w:shd w:val="clear" w:color="auto" w:fill="auto"/>
            <w:noWrap/>
            <w:vAlign w:val="center"/>
          </w:tcPr>
          <w:p w14:paraId="34BE2469">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1</w:t>
            </w:r>
          </w:p>
        </w:tc>
        <w:tc>
          <w:tcPr>
            <w:tcW w:w="1677" w:type="dxa"/>
            <w:tcBorders>
              <w:top w:val="nil"/>
              <w:left w:val="nil"/>
              <w:bottom w:val="single" w:color="000000" w:sz="4" w:space="0"/>
              <w:right w:val="single" w:color="000000" w:sz="4" w:space="0"/>
            </w:tcBorders>
            <w:shd w:val="clear" w:color="auto" w:fill="auto"/>
            <w:noWrap/>
            <w:vAlign w:val="center"/>
          </w:tcPr>
          <w:p w14:paraId="0A925B3D">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2</w:t>
            </w:r>
          </w:p>
        </w:tc>
        <w:tc>
          <w:tcPr>
            <w:tcW w:w="1677" w:type="dxa"/>
            <w:tcBorders>
              <w:top w:val="nil"/>
              <w:left w:val="nil"/>
              <w:bottom w:val="single" w:color="000000" w:sz="4" w:space="0"/>
              <w:right w:val="single" w:color="000000" w:sz="4" w:space="0"/>
            </w:tcBorders>
            <w:shd w:val="clear" w:color="auto" w:fill="auto"/>
            <w:noWrap/>
            <w:vAlign w:val="center"/>
          </w:tcPr>
          <w:p w14:paraId="78701371">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3</w:t>
            </w:r>
          </w:p>
        </w:tc>
      </w:tr>
      <w:tr w14:paraId="3C7D4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79"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0C20A04">
            <w:pPr>
              <w:rPr>
                <w:rFonts w:hint="eastAsia" w:ascii="宋体" w:hAnsi="宋体" w:eastAsia="宋体" w:cs="宋体"/>
                <w:sz w:val="20"/>
                <w:szCs w:val="20"/>
              </w:rPr>
            </w:pPr>
          </w:p>
        </w:tc>
        <w:tc>
          <w:tcPr>
            <w:tcW w:w="979" w:type="dxa"/>
            <w:vMerge w:val="continue"/>
            <w:tcBorders>
              <w:top w:val="nil"/>
              <w:left w:val="nil"/>
              <w:bottom w:val="single" w:color="000000" w:sz="4" w:space="0"/>
              <w:right w:val="single" w:color="000000" w:sz="4" w:space="0"/>
            </w:tcBorders>
            <w:shd w:val="clear" w:color="auto" w:fill="auto"/>
            <w:noWrap/>
            <w:vAlign w:val="center"/>
          </w:tcPr>
          <w:p w14:paraId="0B553134">
            <w:pPr>
              <w:rPr>
                <w:rFonts w:hint="eastAsia" w:ascii="宋体" w:hAnsi="宋体" w:eastAsia="宋体" w:cs="宋体"/>
                <w:sz w:val="20"/>
                <w:szCs w:val="20"/>
              </w:rPr>
            </w:pPr>
          </w:p>
        </w:tc>
        <w:tc>
          <w:tcPr>
            <w:tcW w:w="979" w:type="dxa"/>
            <w:vMerge w:val="continue"/>
            <w:tcBorders>
              <w:top w:val="nil"/>
              <w:left w:val="nil"/>
              <w:bottom w:val="single" w:color="000000" w:sz="4" w:space="0"/>
              <w:right w:val="single" w:color="000000" w:sz="4" w:space="0"/>
            </w:tcBorders>
            <w:shd w:val="clear" w:color="auto" w:fill="auto"/>
            <w:noWrap/>
            <w:vAlign w:val="center"/>
          </w:tcPr>
          <w:p w14:paraId="0BF7DC91">
            <w:pPr>
              <w:rPr>
                <w:rFonts w:hint="eastAsia" w:ascii="宋体" w:hAnsi="宋体" w:eastAsia="宋体" w:cs="宋体"/>
                <w:sz w:val="20"/>
                <w:szCs w:val="20"/>
              </w:rPr>
            </w:pPr>
          </w:p>
        </w:tc>
        <w:tc>
          <w:tcPr>
            <w:tcW w:w="2393" w:type="dxa"/>
            <w:tcBorders>
              <w:top w:val="nil"/>
              <w:left w:val="nil"/>
              <w:bottom w:val="single" w:color="000000" w:sz="4" w:space="0"/>
              <w:right w:val="single" w:color="000000" w:sz="4" w:space="0"/>
            </w:tcBorders>
            <w:shd w:val="clear" w:color="auto" w:fill="auto"/>
            <w:noWrap/>
            <w:vAlign w:val="center"/>
          </w:tcPr>
          <w:p w14:paraId="5723217E">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合    计</w:t>
            </w:r>
          </w:p>
        </w:tc>
        <w:tc>
          <w:tcPr>
            <w:tcW w:w="1677" w:type="dxa"/>
            <w:tcBorders>
              <w:top w:val="nil"/>
              <w:left w:val="nil"/>
              <w:bottom w:val="single" w:color="000000" w:sz="4" w:space="0"/>
              <w:right w:val="single" w:color="000000" w:sz="4" w:space="0"/>
            </w:tcBorders>
            <w:shd w:val="clear" w:color="auto" w:fill="auto"/>
            <w:noWrap/>
            <w:vAlign w:val="center"/>
          </w:tcPr>
          <w:p w14:paraId="1A7E4AEB">
            <w:pPr>
              <w:keepNext w:val="0"/>
              <w:keepLines w:val="0"/>
              <w:widowControl/>
              <w:suppressLineNumbers w:val="0"/>
              <w:jc w:val="right"/>
              <w:rPr>
                <w:rFonts w:hint="eastAsia" w:ascii="宋体" w:hAnsi="宋体" w:eastAsia="宋体" w:cs="宋体"/>
                <w:b/>
                <w:bCs/>
                <w:i w:val="0"/>
                <w:iCs w:val="0"/>
                <w:color w:val="000000"/>
                <w:kern w:val="0"/>
                <w:sz w:val="20"/>
                <w:szCs w:val="20"/>
              </w:rPr>
            </w:pPr>
          </w:p>
        </w:tc>
        <w:tc>
          <w:tcPr>
            <w:tcW w:w="1677" w:type="dxa"/>
            <w:tcBorders>
              <w:top w:val="nil"/>
              <w:left w:val="nil"/>
              <w:bottom w:val="single" w:color="000000" w:sz="4" w:space="0"/>
              <w:right w:val="single" w:color="000000" w:sz="4" w:space="0"/>
            </w:tcBorders>
            <w:shd w:val="clear" w:color="auto" w:fill="auto"/>
            <w:noWrap/>
            <w:vAlign w:val="center"/>
          </w:tcPr>
          <w:p w14:paraId="405E1AEA">
            <w:pPr>
              <w:keepNext w:val="0"/>
              <w:keepLines w:val="0"/>
              <w:widowControl/>
              <w:suppressLineNumbers w:val="0"/>
              <w:jc w:val="right"/>
              <w:rPr>
                <w:rFonts w:hint="eastAsia" w:ascii="宋体" w:hAnsi="宋体" w:eastAsia="宋体" w:cs="宋体"/>
                <w:b/>
                <w:bCs/>
                <w:i w:val="0"/>
                <w:iCs w:val="0"/>
                <w:color w:val="000000"/>
                <w:kern w:val="0"/>
                <w:sz w:val="20"/>
                <w:szCs w:val="20"/>
              </w:rPr>
            </w:pPr>
          </w:p>
        </w:tc>
        <w:tc>
          <w:tcPr>
            <w:tcW w:w="1677" w:type="dxa"/>
            <w:tcBorders>
              <w:top w:val="nil"/>
              <w:left w:val="nil"/>
              <w:bottom w:val="single" w:color="000000" w:sz="4" w:space="0"/>
              <w:right w:val="single" w:color="000000" w:sz="4" w:space="0"/>
            </w:tcBorders>
            <w:shd w:val="clear" w:color="auto" w:fill="auto"/>
            <w:noWrap/>
            <w:vAlign w:val="center"/>
          </w:tcPr>
          <w:p w14:paraId="7F7E43F6">
            <w:pPr>
              <w:keepNext w:val="0"/>
              <w:keepLines w:val="0"/>
              <w:widowControl/>
              <w:suppressLineNumbers w:val="0"/>
              <w:jc w:val="right"/>
              <w:rPr>
                <w:rFonts w:hint="eastAsia" w:ascii="宋体" w:hAnsi="宋体" w:eastAsia="宋体" w:cs="宋体"/>
                <w:b/>
                <w:bCs/>
                <w:i w:val="0"/>
                <w:iCs w:val="0"/>
                <w:color w:val="000000"/>
                <w:kern w:val="0"/>
                <w:sz w:val="20"/>
                <w:szCs w:val="20"/>
              </w:rPr>
            </w:pPr>
          </w:p>
        </w:tc>
      </w:tr>
      <w:tr w14:paraId="2B051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937" w:type="dxa"/>
            <w:gridSpan w:val="3"/>
            <w:tcBorders>
              <w:top w:val="nil"/>
              <w:left w:val="single" w:color="000000" w:sz="4" w:space="0"/>
              <w:bottom w:val="single" w:color="000000" w:sz="4" w:space="0"/>
              <w:right w:val="single" w:color="000000" w:sz="4" w:space="0"/>
            </w:tcBorders>
            <w:shd w:val="clear" w:color="auto" w:fill="auto"/>
            <w:noWrap/>
            <w:vAlign w:val="center"/>
          </w:tcPr>
          <w:p w14:paraId="14879BF3">
            <w:pPr>
              <w:keepNext w:val="0"/>
              <w:keepLines w:val="0"/>
              <w:widowControl/>
              <w:suppressLineNumbers w:val="0"/>
              <w:jc w:val="left"/>
              <w:rPr>
                <w:rFonts w:hint="eastAsia" w:ascii="宋体" w:hAnsi="宋体" w:eastAsia="宋体" w:cs="宋体"/>
                <w:i w:val="0"/>
                <w:iCs w:val="0"/>
                <w:color w:val="000000"/>
                <w:kern w:val="0"/>
                <w:sz w:val="20"/>
                <w:szCs w:val="20"/>
              </w:rPr>
            </w:pPr>
          </w:p>
        </w:tc>
        <w:tc>
          <w:tcPr>
            <w:tcW w:w="2393" w:type="dxa"/>
            <w:tcBorders>
              <w:top w:val="nil"/>
              <w:left w:val="nil"/>
              <w:bottom w:val="single" w:color="000000" w:sz="4" w:space="0"/>
              <w:right w:val="single" w:color="000000" w:sz="4" w:space="0"/>
            </w:tcBorders>
            <w:shd w:val="clear" w:color="auto" w:fill="auto"/>
            <w:noWrap/>
            <w:vAlign w:val="center"/>
          </w:tcPr>
          <w:p w14:paraId="176674A9">
            <w:pPr>
              <w:keepNext w:val="0"/>
              <w:keepLines w:val="0"/>
              <w:widowControl/>
              <w:suppressLineNumbers w:val="0"/>
              <w:jc w:val="left"/>
              <w:rPr>
                <w:rFonts w:hint="eastAsia" w:ascii="宋体" w:hAnsi="宋体" w:eastAsia="宋体" w:cs="宋体"/>
                <w:i w:val="0"/>
                <w:iCs w:val="0"/>
                <w:color w:val="000000"/>
                <w:kern w:val="0"/>
                <w:sz w:val="20"/>
                <w:szCs w:val="20"/>
              </w:rPr>
            </w:pPr>
          </w:p>
        </w:tc>
        <w:tc>
          <w:tcPr>
            <w:tcW w:w="1677" w:type="dxa"/>
            <w:tcBorders>
              <w:top w:val="nil"/>
              <w:left w:val="nil"/>
              <w:bottom w:val="single" w:color="000000" w:sz="4" w:space="0"/>
              <w:right w:val="single" w:color="000000" w:sz="4" w:space="0"/>
            </w:tcBorders>
            <w:shd w:val="clear" w:color="auto" w:fill="auto"/>
            <w:noWrap/>
            <w:vAlign w:val="center"/>
          </w:tcPr>
          <w:p w14:paraId="4E663F2B">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677" w:type="dxa"/>
            <w:tcBorders>
              <w:top w:val="nil"/>
              <w:left w:val="nil"/>
              <w:bottom w:val="single" w:color="000000" w:sz="4" w:space="0"/>
              <w:right w:val="single" w:color="000000" w:sz="4" w:space="0"/>
            </w:tcBorders>
            <w:shd w:val="clear" w:color="auto" w:fill="auto"/>
            <w:noWrap/>
            <w:vAlign w:val="center"/>
          </w:tcPr>
          <w:p w14:paraId="47F78E90">
            <w:pPr>
              <w:keepNext w:val="0"/>
              <w:keepLines w:val="0"/>
              <w:widowControl/>
              <w:suppressLineNumbers w:val="0"/>
              <w:jc w:val="right"/>
              <w:rPr>
                <w:rFonts w:hint="eastAsia" w:ascii="宋体" w:hAnsi="宋体" w:eastAsia="宋体" w:cs="宋体"/>
                <w:i w:val="0"/>
                <w:iCs w:val="0"/>
                <w:color w:val="000000"/>
                <w:kern w:val="0"/>
                <w:sz w:val="20"/>
                <w:szCs w:val="20"/>
              </w:rPr>
            </w:pPr>
          </w:p>
        </w:tc>
        <w:tc>
          <w:tcPr>
            <w:tcW w:w="1677" w:type="dxa"/>
            <w:tcBorders>
              <w:top w:val="nil"/>
              <w:left w:val="nil"/>
              <w:bottom w:val="single" w:color="000000" w:sz="4" w:space="0"/>
              <w:right w:val="single" w:color="000000" w:sz="4" w:space="0"/>
            </w:tcBorders>
            <w:shd w:val="clear" w:color="auto" w:fill="auto"/>
            <w:noWrap/>
            <w:vAlign w:val="center"/>
          </w:tcPr>
          <w:p w14:paraId="3116AA3F">
            <w:pPr>
              <w:keepNext w:val="0"/>
              <w:keepLines w:val="0"/>
              <w:widowControl/>
              <w:suppressLineNumbers w:val="0"/>
              <w:jc w:val="right"/>
              <w:rPr>
                <w:rFonts w:hint="eastAsia" w:ascii="宋体" w:hAnsi="宋体" w:eastAsia="宋体" w:cs="宋体"/>
                <w:i w:val="0"/>
                <w:iCs w:val="0"/>
                <w:color w:val="000000"/>
                <w:kern w:val="0"/>
                <w:sz w:val="20"/>
                <w:szCs w:val="20"/>
              </w:rPr>
            </w:pPr>
          </w:p>
        </w:tc>
      </w:tr>
      <w:tr w14:paraId="1F731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361" w:type="dxa"/>
            <w:gridSpan w:val="7"/>
            <w:tcBorders>
              <w:top w:val="nil"/>
              <w:left w:val="nil"/>
              <w:bottom w:val="nil"/>
              <w:right w:val="nil"/>
            </w:tcBorders>
            <w:shd w:val="clear" w:color="auto" w:fill="auto"/>
            <w:noWrap/>
            <w:vAlign w:val="center"/>
          </w:tcPr>
          <w:p w14:paraId="463065E4">
            <w:pPr>
              <w:keepNext w:val="0"/>
              <w:keepLines w:val="0"/>
              <w:widowControl/>
              <w:suppressLineNumbers w:val="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注：本表反映部门本年度国有资本经营预算财政拨款支出情况。</w:t>
            </w:r>
          </w:p>
        </w:tc>
      </w:tr>
      <w:tr w14:paraId="22578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361" w:type="dxa"/>
            <w:gridSpan w:val="7"/>
            <w:tcBorders>
              <w:top w:val="nil"/>
              <w:left w:val="nil"/>
              <w:bottom w:val="nil"/>
              <w:right w:val="nil"/>
            </w:tcBorders>
            <w:shd w:val="clear" w:color="auto" w:fill="auto"/>
            <w:noWrap/>
            <w:vAlign w:val="center"/>
          </w:tcPr>
          <w:p w14:paraId="02189F3A">
            <w:pPr>
              <w:keepNext w:val="0"/>
              <w:keepLines w:val="0"/>
              <w:widowControl/>
              <w:suppressLineNumbers w:val="0"/>
              <w:jc w:val="left"/>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rPr>
              <w:t xml:space="preserve">    1栏各行＝（2＋3）栏各行。</w:t>
            </w:r>
          </w:p>
        </w:tc>
      </w:tr>
    </w:tbl>
    <w:p w14:paraId="142E4494">
      <w:pPr>
        <w:keepNext w:val="0"/>
        <w:keepLines w:val="0"/>
        <w:widowControl/>
        <w:suppressLineNumbers w:val="0"/>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30CADEE7">
      <w:pPr>
        <w:keepNext w:val="0"/>
        <w:keepLines w:val="0"/>
        <w:widowControl/>
        <w:suppressLineNumbers w:val="0"/>
        <w:jc w:val="both"/>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08D34365">
      <w:pPr>
        <w:keepNext w:val="0"/>
        <w:keepLines w:val="0"/>
        <w:widowControl/>
        <w:suppressLineNumbers w:val="0"/>
        <w:jc w:val="both"/>
        <w:rPr>
          <w:rFonts w:hint="eastAsia" w:ascii="宋体" w:hAnsi="宋体" w:eastAsia="宋体" w:cs="宋体"/>
        </w:rPr>
      </w:pPr>
      <w:r>
        <w:rPr>
          <w:rFonts w:hint="eastAsia" w:ascii="宋体" w:hAnsi="宋体" w:eastAsia="宋体" w:cs="宋体"/>
          <w:kern w:val="0"/>
          <w:sz w:val="24"/>
          <w:szCs w:val="24"/>
        </w:rPr>
        <w:t>本单位本年无国有资本经营预算财政拨款支出。</w:t>
      </w:r>
    </w:p>
    <w:p w14:paraId="1D47626F">
      <w:pPr>
        <w:rPr>
          <w:rFonts w:hint="eastAsia" w:ascii="宋体" w:hAnsi="宋体" w:eastAsia="宋体" w:cs="宋体"/>
          <w:kern w:val="0"/>
          <w:sz w:val="24"/>
          <w:szCs w:val="24"/>
        </w:rPr>
        <w:sectPr>
          <w:pgSz w:w="11915" w:h="16851"/>
          <w:pgMar w:top="1440" w:right="1800" w:bottom="1440" w:left="1320" w:header="851" w:footer="992" w:gutter="0"/>
          <w:cols w:space="0" w:num="1"/>
          <w:docGrid w:type="lines" w:linePitch="312" w:charSpace="0"/>
        </w:sectPr>
      </w:pPr>
    </w:p>
    <w:p w14:paraId="479A3EFD">
      <w:pPr>
        <w:keepNext w:val="0"/>
        <w:keepLines w:val="0"/>
        <w:widowControl/>
        <w:suppressLineNumbers w:val="0"/>
        <w:spacing w:before="0" w:beforeAutospacing="1" w:after="0" w:afterAutospacing="1"/>
        <w:ind w:left="0" w:right="0"/>
        <w:rPr>
          <w:rFonts w:hint="eastAsia" w:ascii="宋体" w:hAnsi="宋体" w:eastAsia="宋体" w:cs="宋体"/>
          <w:kern w:val="0"/>
          <w:sz w:val="24"/>
          <w:szCs w:val="24"/>
        </w:rPr>
      </w:pPr>
    </w:p>
    <w:p w14:paraId="08014C81">
      <w:pPr>
        <w:keepNext w:val="0"/>
        <w:keepLines w:val="0"/>
        <w:widowControl/>
        <w:suppressLineNumbers w:val="0"/>
        <w:spacing w:before="0" w:beforeAutospacing="1" w:after="0" w:afterAutospacing="1"/>
        <w:ind w:left="0" w:right="0"/>
        <w:jc w:val="center"/>
        <w:rPr>
          <w:rFonts w:hint="eastAsia" w:ascii="宋体" w:hAnsi="宋体" w:eastAsia="宋体" w:cs="宋体"/>
          <w:kern w:val="0"/>
          <w:sz w:val="32"/>
          <w:szCs w:val="32"/>
        </w:rPr>
      </w:pPr>
      <w:r>
        <w:rPr>
          <w:rFonts w:hint="eastAsia" w:ascii="宋体" w:hAnsi="宋体" w:eastAsia="宋体" w:cs="宋体"/>
          <w:b/>
          <w:bCs w:val="0"/>
          <w:kern w:val="44"/>
          <w:sz w:val="44"/>
          <w:szCs w:val="44"/>
        </w:rPr>
        <w:t>第三部分  武汉市江汉区残疾人联合会2021年度决算情况说明</w:t>
      </w:r>
    </w:p>
    <w:p w14:paraId="6E7E138C">
      <w:pPr>
        <w:keepNext w:val="0"/>
        <w:keepLines w:val="0"/>
        <w:widowControl/>
        <w:suppressLineNumbers w:val="0"/>
        <w:adjustRightInd w:val="0"/>
        <w:snapToGrid w:val="0"/>
        <w:spacing w:before="0" w:beforeAutospacing="1" w:after="0" w:afterAutospacing="1" w:line="360" w:lineRule="auto"/>
        <w:ind w:left="0" w:right="0" w:firstLine="643" w:firstLineChars="200"/>
        <w:rPr>
          <w:rFonts w:hint="eastAsia" w:ascii="宋体" w:hAnsi="宋体" w:eastAsia="宋体" w:cs="宋体"/>
          <w:b/>
          <w:bCs/>
          <w:kern w:val="0"/>
          <w:sz w:val="32"/>
          <w:szCs w:val="32"/>
        </w:rPr>
      </w:pPr>
      <w:r>
        <w:rPr>
          <w:rFonts w:hint="eastAsia" w:ascii="宋体" w:hAnsi="宋体" w:eastAsia="宋体" w:cs="宋体"/>
          <w:b/>
          <w:bCs/>
          <w:kern w:val="0"/>
          <w:sz w:val="32"/>
          <w:szCs w:val="32"/>
        </w:rPr>
        <w:t xml:space="preserve">一、收入支出决算总体情况说明 </w:t>
      </w:r>
    </w:p>
    <w:p w14:paraId="10167510">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2021年度收、支总计2,881.34万元。与2020年度相比，收、支总计各减少311.44万元，下降9.</w:t>
      </w:r>
      <w:r>
        <w:rPr>
          <w:rFonts w:hint="eastAsia" w:cs="宋体"/>
          <w:bCs/>
          <w:kern w:val="44"/>
          <w:sz w:val="32"/>
          <w:szCs w:val="32"/>
          <w:lang w:val="en-US" w:eastAsia="zh-CN"/>
        </w:rPr>
        <w:t>8</w:t>
      </w:r>
      <w:r>
        <w:rPr>
          <w:rFonts w:hint="eastAsia" w:ascii="宋体" w:hAnsi="宋体" w:eastAsia="宋体" w:cs="宋体"/>
          <w:bCs/>
          <w:kern w:val="44"/>
          <w:sz w:val="32"/>
          <w:szCs w:val="32"/>
        </w:rPr>
        <w:t>%，主要原因是</w:t>
      </w:r>
      <w:r>
        <w:rPr>
          <w:rFonts w:hint="eastAsia" w:ascii="宋体" w:hAnsi="宋体" w:eastAsia="宋体" w:cs="宋体"/>
          <w:bCs/>
          <w:kern w:val="44"/>
          <w:sz w:val="32"/>
          <w:szCs w:val="32"/>
          <w:lang w:eastAsia="zh-CN"/>
        </w:rPr>
        <w:t>上年有</w:t>
      </w:r>
      <w:r>
        <w:rPr>
          <w:rFonts w:hint="eastAsia" w:ascii="宋体" w:hAnsi="宋体" w:eastAsia="宋体" w:cs="宋体"/>
          <w:bCs/>
          <w:kern w:val="44"/>
          <w:sz w:val="32"/>
          <w:szCs w:val="32"/>
          <w:lang w:val="en-US" w:eastAsia="zh-CN"/>
        </w:rPr>
        <w:t>344.22万元财政拨款结转结余未使用，今年使用35.31万元，剩余被财政收回</w:t>
      </w:r>
      <w:r>
        <w:rPr>
          <w:rFonts w:hint="eastAsia" w:ascii="宋体" w:hAnsi="宋体" w:eastAsia="宋体" w:cs="宋体"/>
          <w:bCs/>
          <w:kern w:val="44"/>
          <w:sz w:val="32"/>
          <w:szCs w:val="32"/>
        </w:rPr>
        <w:t>。</w:t>
      </w:r>
    </w:p>
    <w:p w14:paraId="57CC6FC0">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kern w:val="0"/>
          <w:sz w:val="24"/>
          <w:szCs w:val="24"/>
        </w:rPr>
      </w:pPr>
      <w:r>
        <w:rPr>
          <w:rFonts w:hint="eastAsia" w:ascii="宋体" w:hAnsi="宋体" w:eastAsia="宋体" w:cs="宋体"/>
          <w:bCs/>
          <w:kern w:val="44"/>
          <w:sz w:val="32"/>
          <w:szCs w:val="32"/>
        </w:rPr>
        <w:t>图1：收、支决算总计变动情况</w:t>
      </w:r>
      <w:r>
        <w:rPr>
          <w:rFonts w:hint="eastAsia" w:ascii="宋体" w:hAnsi="宋体" w:eastAsia="宋体" w:cs="宋体"/>
          <w:snapToGrid w:val="0"/>
        </w:rPr>
        <w:fldChar w:fldCharType="begin"/>
      </w:r>
      <w:r>
        <w:rPr>
          <w:rFonts w:hint="eastAsia" w:ascii="宋体" w:hAnsi="宋体" w:eastAsia="宋体" w:cs="宋体"/>
          <w:snapToGrid w:val="0"/>
        </w:rPr>
        <w:instrText xml:space="preserve">INCLUDEPICTURE \d "C:\\Users\\ADMINI~1\\AppData\\Local\\Temp\\548927e97b004dc18042f460895a1933\\Users\\ADMINI~1\\AppData\\Local\\Temp\\~tmp{afa6b294-5540-42b8-b613-fb122e0b0443}461274.files\\~tmp{afa6b294-5540-42b8-b613-fb122e0b0443}4612746457.png" \* MERGEFORMATINET </w:instrText>
      </w:r>
      <w:r>
        <w:rPr>
          <w:rFonts w:hint="eastAsia" w:ascii="宋体" w:hAnsi="宋体" w:eastAsia="宋体" w:cs="宋体"/>
          <w:snapToGrid w:val="0"/>
        </w:rPr>
        <w:fldChar w:fldCharType="separate"/>
      </w:r>
      <w:r>
        <w:rPr>
          <w:rFonts w:hint="eastAsia" w:ascii="宋体" w:hAnsi="宋体" w:eastAsia="宋体" w:cs="宋体"/>
          <w:snapToGrid w:val="0"/>
        </w:rPr>
        <w:drawing>
          <wp:inline distT="0" distB="0" distL="114300" distR="114300">
            <wp:extent cx="5600700" cy="3810000"/>
            <wp:effectExtent l="0" t="0" r="762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8"/>
                    <a:stretch>
                      <a:fillRect/>
                    </a:stretch>
                  </pic:blipFill>
                  <pic:spPr>
                    <a:xfrm>
                      <a:off x="0" y="0"/>
                      <a:ext cx="5600700" cy="3810000"/>
                    </a:xfrm>
                    <a:prstGeom prst="rect">
                      <a:avLst/>
                    </a:prstGeom>
                    <a:noFill/>
                    <a:ln w="9525">
                      <a:noFill/>
                    </a:ln>
                  </pic:spPr>
                </pic:pic>
              </a:graphicData>
            </a:graphic>
          </wp:inline>
        </w:drawing>
      </w:r>
      <w:r>
        <w:rPr>
          <w:rFonts w:hint="eastAsia" w:ascii="宋体" w:hAnsi="宋体" w:eastAsia="宋体" w:cs="宋体"/>
          <w:snapToGrid w:val="0"/>
        </w:rPr>
        <w:fldChar w:fldCharType="end"/>
      </w:r>
    </w:p>
    <w:p w14:paraId="6C77532C">
      <w:pPr>
        <w:keepNext w:val="0"/>
        <w:keepLines w:val="0"/>
        <w:widowControl/>
        <w:suppressLineNumbers w:val="0"/>
        <w:adjustRightInd w:val="0"/>
        <w:snapToGrid w:val="0"/>
        <w:spacing w:before="0" w:beforeAutospacing="1" w:after="0" w:afterAutospacing="1" w:line="360" w:lineRule="auto"/>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16A1E299">
      <w:pPr>
        <w:keepNext w:val="0"/>
        <w:keepLines w:val="0"/>
        <w:widowControl/>
        <w:suppressLineNumbers w:val="0"/>
        <w:adjustRightInd w:val="0"/>
        <w:snapToGrid w:val="0"/>
        <w:spacing w:before="0" w:beforeAutospacing="1" w:after="0" w:afterAutospacing="1" w:line="360" w:lineRule="auto"/>
        <w:ind w:left="0" w:right="0" w:firstLine="643" w:firstLineChars="200"/>
        <w:rPr>
          <w:rFonts w:hint="eastAsia" w:ascii="宋体" w:hAnsi="宋体" w:eastAsia="宋体" w:cs="宋体"/>
          <w:b/>
          <w:bCs w:val="0"/>
          <w:kern w:val="44"/>
          <w:sz w:val="32"/>
          <w:szCs w:val="32"/>
        </w:rPr>
      </w:pPr>
      <w:r>
        <w:rPr>
          <w:rFonts w:hint="eastAsia" w:ascii="宋体" w:hAnsi="宋体" w:eastAsia="宋体" w:cs="宋体"/>
          <w:b/>
          <w:bCs w:val="0"/>
          <w:kern w:val="44"/>
          <w:sz w:val="32"/>
          <w:szCs w:val="32"/>
        </w:rPr>
        <w:t>二、收入决算情况</w:t>
      </w:r>
      <w:r>
        <w:rPr>
          <w:rFonts w:hint="eastAsia" w:ascii="宋体" w:hAnsi="宋体" w:eastAsia="宋体" w:cs="宋体"/>
          <w:b/>
          <w:bCs w:val="0"/>
          <w:kern w:val="0"/>
          <w:sz w:val="32"/>
          <w:szCs w:val="32"/>
        </w:rPr>
        <w:t>说明</w:t>
      </w:r>
    </w:p>
    <w:p w14:paraId="20D38211">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lang w:eastAsia="zh-CN"/>
        </w:rPr>
      </w:pPr>
      <w:r>
        <w:rPr>
          <w:rFonts w:hint="eastAsia" w:ascii="宋体" w:hAnsi="宋体" w:eastAsia="宋体" w:cs="宋体"/>
          <w:bCs/>
          <w:kern w:val="44"/>
          <w:sz w:val="32"/>
          <w:szCs w:val="32"/>
        </w:rPr>
        <w:t>2021年度收入合计2,846.03万元。其中：财政拨款收入2,846.03万元，占本年收入100.0%</w:t>
      </w:r>
      <w:r>
        <w:rPr>
          <w:rFonts w:hint="eastAsia" w:ascii="宋体" w:hAnsi="宋体" w:eastAsia="宋体" w:cs="宋体"/>
          <w:bCs/>
          <w:kern w:val="44"/>
          <w:sz w:val="32"/>
          <w:szCs w:val="32"/>
          <w:lang w:eastAsia="zh-CN"/>
        </w:rPr>
        <w:t>。</w:t>
      </w:r>
    </w:p>
    <w:p w14:paraId="5DFBE7B6">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rPr>
      </w:pPr>
      <w:r>
        <w:rPr>
          <w:rFonts w:hint="eastAsia" w:ascii="宋体" w:hAnsi="宋体" w:eastAsia="宋体" w:cs="宋体"/>
          <w:bCs/>
          <w:kern w:val="44"/>
          <w:sz w:val="32"/>
          <w:szCs w:val="32"/>
        </w:rPr>
        <w:t>图2：收入决算结构</w:t>
      </w:r>
      <w:r>
        <w:rPr>
          <w:rFonts w:hint="eastAsia" w:ascii="宋体" w:hAnsi="宋体" w:eastAsia="宋体" w:cs="宋体"/>
          <w:snapToGrid w:val="0"/>
        </w:rPr>
        <w:fldChar w:fldCharType="begin"/>
      </w:r>
      <w:r>
        <w:rPr>
          <w:rFonts w:hint="eastAsia" w:ascii="宋体" w:hAnsi="宋体" w:eastAsia="宋体" w:cs="宋体"/>
          <w:snapToGrid w:val="0"/>
        </w:rPr>
        <w:instrText xml:space="preserve">INCLUDEPICTURE \d "C:\\Users\\ADMINI~1\\AppData\\Local\\Temp\\548927e97b004dc18042f460895a1933\\Users\\ADMINI~1\\AppData\\Local\\Temp\\~tmp{afa6b294-5540-42b8-b613-fb122e0b0443}461274.files\\~tmp{afa6b294-5540-42b8-b613-fb122e0b0443}4612746636.png" \* MERGEFORMATINET </w:instrText>
      </w:r>
      <w:r>
        <w:rPr>
          <w:rFonts w:hint="eastAsia" w:ascii="宋体" w:hAnsi="宋体" w:eastAsia="宋体" w:cs="宋体"/>
          <w:snapToGrid w:val="0"/>
        </w:rPr>
        <w:fldChar w:fldCharType="separate"/>
      </w:r>
      <w:r>
        <w:rPr>
          <w:rFonts w:hint="eastAsia" w:ascii="宋体" w:hAnsi="宋体" w:eastAsia="宋体" w:cs="宋体"/>
          <w:snapToGrid w:val="0"/>
        </w:rPr>
        <w:drawing>
          <wp:inline distT="0" distB="0" distL="114300" distR="114300">
            <wp:extent cx="5600700" cy="3733800"/>
            <wp:effectExtent l="0" t="0" r="762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9"/>
                    <a:stretch>
                      <a:fillRect/>
                    </a:stretch>
                  </pic:blipFill>
                  <pic:spPr>
                    <a:xfrm>
                      <a:off x="0" y="0"/>
                      <a:ext cx="5600700" cy="3733800"/>
                    </a:xfrm>
                    <a:prstGeom prst="rect">
                      <a:avLst/>
                    </a:prstGeom>
                    <a:noFill/>
                    <a:ln w="9525">
                      <a:noFill/>
                    </a:ln>
                  </pic:spPr>
                </pic:pic>
              </a:graphicData>
            </a:graphic>
          </wp:inline>
        </w:drawing>
      </w:r>
      <w:r>
        <w:rPr>
          <w:rFonts w:hint="eastAsia" w:ascii="宋体" w:hAnsi="宋体" w:eastAsia="宋体" w:cs="宋体"/>
          <w:snapToGrid w:val="0"/>
        </w:rPr>
        <w:fldChar w:fldCharType="end"/>
      </w:r>
    </w:p>
    <w:p w14:paraId="54DB746A">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p>
    <w:p w14:paraId="1E940E56">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p>
    <w:p w14:paraId="7FEBFE0F">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p>
    <w:p w14:paraId="57F89DE9">
      <w:pPr>
        <w:pStyle w:val="2"/>
        <w:rPr>
          <w:rFonts w:hint="eastAsia"/>
        </w:rPr>
      </w:pPr>
    </w:p>
    <w:p w14:paraId="45DECB36">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 xml:space="preserve"> </w:t>
      </w:r>
    </w:p>
    <w:p w14:paraId="44953505">
      <w:pPr>
        <w:keepNext w:val="0"/>
        <w:keepLines w:val="0"/>
        <w:widowControl/>
        <w:suppressLineNumbers w:val="0"/>
        <w:adjustRightInd w:val="0"/>
        <w:snapToGrid w:val="0"/>
        <w:spacing w:before="0" w:beforeAutospacing="1" w:after="0" w:afterAutospacing="1" w:line="360" w:lineRule="auto"/>
        <w:ind w:left="0" w:right="0" w:firstLine="643" w:firstLineChars="200"/>
        <w:rPr>
          <w:rFonts w:hint="eastAsia" w:ascii="宋体" w:hAnsi="宋体" w:eastAsia="宋体" w:cs="宋体"/>
          <w:b/>
          <w:bCs w:val="0"/>
          <w:kern w:val="44"/>
          <w:sz w:val="32"/>
          <w:szCs w:val="32"/>
        </w:rPr>
      </w:pPr>
      <w:r>
        <w:rPr>
          <w:rFonts w:hint="eastAsia" w:ascii="宋体" w:hAnsi="宋体" w:eastAsia="宋体" w:cs="宋体"/>
          <w:b/>
          <w:bCs w:val="0"/>
          <w:kern w:val="44"/>
          <w:sz w:val="32"/>
          <w:szCs w:val="32"/>
        </w:rPr>
        <w:t>三、支出决算情况</w:t>
      </w:r>
      <w:r>
        <w:rPr>
          <w:rFonts w:hint="eastAsia" w:ascii="宋体" w:hAnsi="宋体" w:eastAsia="宋体" w:cs="宋体"/>
          <w:b/>
          <w:bCs w:val="0"/>
          <w:kern w:val="0"/>
          <w:sz w:val="32"/>
          <w:szCs w:val="32"/>
        </w:rPr>
        <w:t>说明</w:t>
      </w:r>
    </w:p>
    <w:p w14:paraId="7D265C50">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lang w:eastAsia="zh-CN"/>
        </w:rPr>
      </w:pPr>
      <w:r>
        <w:rPr>
          <w:rFonts w:hint="eastAsia" w:ascii="宋体" w:hAnsi="宋体" w:eastAsia="宋体" w:cs="宋体"/>
          <w:bCs/>
          <w:kern w:val="44"/>
          <w:sz w:val="32"/>
          <w:szCs w:val="32"/>
        </w:rPr>
        <w:t>2021年度支出合计2,881.34万元。其中：基本支出270.96万元，占本年支出9.4%；项目支出2,610.38万元，占本年支出90.6%</w:t>
      </w:r>
      <w:r>
        <w:rPr>
          <w:rFonts w:hint="eastAsia" w:ascii="宋体" w:hAnsi="宋体" w:eastAsia="宋体" w:cs="宋体"/>
          <w:bCs/>
          <w:kern w:val="44"/>
          <w:sz w:val="32"/>
          <w:szCs w:val="32"/>
          <w:lang w:eastAsia="zh-CN"/>
        </w:rPr>
        <w:t>。</w:t>
      </w:r>
    </w:p>
    <w:p w14:paraId="53D471B0">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图3：支出决算结构</w:t>
      </w:r>
      <w:r>
        <w:rPr>
          <w:rFonts w:hint="eastAsia" w:ascii="宋体" w:hAnsi="宋体" w:eastAsia="宋体" w:cs="宋体"/>
          <w:snapToGrid w:val="0"/>
        </w:rPr>
        <w:fldChar w:fldCharType="begin"/>
      </w:r>
      <w:r>
        <w:rPr>
          <w:rFonts w:hint="eastAsia" w:ascii="宋体" w:hAnsi="宋体" w:eastAsia="宋体" w:cs="宋体"/>
          <w:snapToGrid w:val="0"/>
        </w:rPr>
        <w:instrText xml:space="preserve">INCLUDEPICTURE \d "C:\\Users\\ADMINI~1\\AppData\\Local\\Temp\\548927e97b004dc18042f460895a1933\\Users\\ADMINI~1\\AppData\\Local\\Temp\\~tmp{afa6b294-5540-42b8-b613-fb122e0b0443}461274.files\\~tmp{afa6b294-5540-42b8-b613-fb122e0b0443}4612746793.png" \* MERGEFORMATINET </w:instrText>
      </w:r>
      <w:r>
        <w:rPr>
          <w:rFonts w:hint="eastAsia" w:ascii="宋体" w:hAnsi="宋体" w:eastAsia="宋体" w:cs="宋体"/>
          <w:snapToGrid w:val="0"/>
        </w:rPr>
        <w:fldChar w:fldCharType="separate"/>
      </w:r>
      <w:r>
        <w:rPr>
          <w:rFonts w:hint="eastAsia" w:ascii="宋体" w:hAnsi="宋体" w:eastAsia="宋体" w:cs="宋体"/>
          <w:snapToGrid w:val="0"/>
        </w:rPr>
        <w:drawing>
          <wp:inline distT="0" distB="0" distL="114300" distR="114300">
            <wp:extent cx="5600700" cy="3352800"/>
            <wp:effectExtent l="0" t="0" r="762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10"/>
                    <a:stretch>
                      <a:fillRect/>
                    </a:stretch>
                  </pic:blipFill>
                  <pic:spPr>
                    <a:xfrm>
                      <a:off x="0" y="0"/>
                      <a:ext cx="5600700" cy="3352800"/>
                    </a:xfrm>
                    <a:prstGeom prst="rect">
                      <a:avLst/>
                    </a:prstGeom>
                    <a:noFill/>
                    <a:ln w="9525">
                      <a:noFill/>
                    </a:ln>
                  </pic:spPr>
                </pic:pic>
              </a:graphicData>
            </a:graphic>
          </wp:inline>
        </w:drawing>
      </w:r>
      <w:r>
        <w:rPr>
          <w:rFonts w:hint="eastAsia" w:ascii="宋体" w:hAnsi="宋体" w:eastAsia="宋体" w:cs="宋体"/>
          <w:snapToGrid w:val="0"/>
        </w:rPr>
        <w:fldChar w:fldCharType="end"/>
      </w:r>
    </w:p>
    <w:p w14:paraId="03FD5D58">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p>
    <w:p w14:paraId="442C63E5">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p>
    <w:p w14:paraId="13479996">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p>
    <w:p w14:paraId="718E8FF9">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p>
    <w:p w14:paraId="20ABD948">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p>
    <w:p w14:paraId="539D50CA">
      <w:pPr>
        <w:keepNext w:val="0"/>
        <w:keepLines w:val="0"/>
        <w:widowControl/>
        <w:suppressLineNumbers w:val="0"/>
        <w:adjustRightInd w:val="0"/>
        <w:snapToGrid w:val="0"/>
        <w:spacing w:before="0" w:beforeAutospacing="1" w:after="0" w:afterAutospacing="1" w:line="360" w:lineRule="auto"/>
        <w:ind w:left="0" w:right="0" w:firstLine="643" w:firstLineChars="200"/>
        <w:rPr>
          <w:rFonts w:hint="eastAsia" w:ascii="宋体" w:hAnsi="宋体" w:eastAsia="宋体" w:cs="宋体"/>
          <w:b/>
          <w:bCs w:val="0"/>
          <w:kern w:val="44"/>
          <w:sz w:val="32"/>
          <w:szCs w:val="32"/>
        </w:rPr>
      </w:pPr>
      <w:r>
        <w:rPr>
          <w:rFonts w:hint="eastAsia" w:ascii="宋体" w:hAnsi="宋体" w:eastAsia="宋体" w:cs="宋体"/>
          <w:b/>
          <w:bCs w:val="0"/>
          <w:kern w:val="44"/>
          <w:sz w:val="32"/>
          <w:szCs w:val="32"/>
        </w:rPr>
        <w:t>四、财政拨款收入支出决算总体情况</w:t>
      </w:r>
      <w:r>
        <w:rPr>
          <w:rFonts w:hint="eastAsia" w:ascii="宋体" w:hAnsi="宋体" w:eastAsia="宋体" w:cs="宋体"/>
          <w:b/>
          <w:bCs w:val="0"/>
          <w:kern w:val="0"/>
          <w:sz w:val="32"/>
          <w:szCs w:val="32"/>
        </w:rPr>
        <w:t>说明</w:t>
      </w:r>
    </w:p>
    <w:p w14:paraId="64750C77">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2021年度财政拨款收、支总计2,881.34万元。与2020年度相比，财政拨款收、支总计各减少311.44万元，下降9.</w:t>
      </w:r>
      <w:r>
        <w:rPr>
          <w:rFonts w:hint="eastAsia" w:cs="宋体"/>
          <w:bCs/>
          <w:kern w:val="44"/>
          <w:sz w:val="32"/>
          <w:szCs w:val="32"/>
          <w:lang w:val="en-US" w:eastAsia="zh-CN"/>
        </w:rPr>
        <w:t>8</w:t>
      </w:r>
      <w:r>
        <w:rPr>
          <w:rFonts w:hint="eastAsia" w:ascii="宋体" w:hAnsi="宋体" w:eastAsia="宋体" w:cs="宋体"/>
          <w:bCs/>
          <w:kern w:val="44"/>
          <w:sz w:val="32"/>
          <w:szCs w:val="32"/>
        </w:rPr>
        <w:t>%。主要原因是</w:t>
      </w:r>
      <w:r>
        <w:rPr>
          <w:rFonts w:hint="eastAsia" w:ascii="宋体" w:hAnsi="宋体" w:eastAsia="宋体" w:cs="宋体"/>
          <w:bCs/>
          <w:kern w:val="44"/>
          <w:sz w:val="32"/>
          <w:szCs w:val="32"/>
          <w:lang w:eastAsia="zh-CN"/>
        </w:rPr>
        <w:t>上年有</w:t>
      </w:r>
      <w:r>
        <w:rPr>
          <w:rFonts w:hint="eastAsia" w:ascii="宋体" w:hAnsi="宋体" w:eastAsia="宋体" w:cs="宋体"/>
          <w:bCs/>
          <w:kern w:val="44"/>
          <w:sz w:val="32"/>
          <w:szCs w:val="32"/>
          <w:lang w:val="en-US" w:eastAsia="zh-CN"/>
        </w:rPr>
        <w:t>344.22万元财政拨款结转结余未使用，今年使用35.31万元，剩余被财政收回</w:t>
      </w:r>
      <w:r>
        <w:rPr>
          <w:rFonts w:hint="eastAsia" w:ascii="宋体" w:hAnsi="宋体" w:eastAsia="宋体" w:cs="宋体"/>
          <w:bCs/>
          <w:kern w:val="44"/>
          <w:sz w:val="32"/>
          <w:szCs w:val="32"/>
        </w:rPr>
        <w:t>。</w:t>
      </w:r>
    </w:p>
    <w:p w14:paraId="00B8F8B7">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图4：财政拨款收、支决算总计变动情况</w:t>
      </w:r>
      <w:r>
        <w:rPr>
          <w:rFonts w:hint="eastAsia" w:ascii="宋体" w:hAnsi="宋体" w:eastAsia="宋体" w:cs="宋体"/>
          <w:snapToGrid w:val="0"/>
        </w:rPr>
        <w:fldChar w:fldCharType="begin"/>
      </w:r>
      <w:r>
        <w:rPr>
          <w:rFonts w:hint="eastAsia" w:ascii="宋体" w:hAnsi="宋体" w:eastAsia="宋体" w:cs="宋体"/>
          <w:snapToGrid w:val="0"/>
        </w:rPr>
        <w:instrText xml:space="preserve">INCLUDEPICTURE \d "C:\\Users\\ADMINI~1\\AppData\\Local\\Temp\\548927e97b004dc18042f460895a1933\\Users\\ADMINI~1\\AppData\\Local\\Temp\\~tmp{afa6b294-5540-42b8-b613-fb122e0b0443}461274.files\\~tmp{afa6b294-5540-42b8-b613-fb122e0b0443}4612746916.png" \* MERGEFORMATINET </w:instrText>
      </w:r>
      <w:r>
        <w:rPr>
          <w:rFonts w:hint="eastAsia" w:ascii="宋体" w:hAnsi="宋体" w:eastAsia="宋体" w:cs="宋体"/>
          <w:snapToGrid w:val="0"/>
        </w:rPr>
        <w:fldChar w:fldCharType="separate"/>
      </w:r>
      <w:r>
        <w:rPr>
          <w:rFonts w:hint="eastAsia" w:ascii="宋体" w:hAnsi="宋体" w:eastAsia="宋体" w:cs="宋体"/>
          <w:snapToGrid w:val="0"/>
        </w:rPr>
        <w:drawing>
          <wp:inline distT="0" distB="0" distL="114300" distR="114300">
            <wp:extent cx="5600700" cy="3333750"/>
            <wp:effectExtent l="0" t="0" r="7620" b="381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1"/>
                    <a:stretch>
                      <a:fillRect/>
                    </a:stretch>
                  </pic:blipFill>
                  <pic:spPr>
                    <a:xfrm>
                      <a:off x="0" y="0"/>
                      <a:ext cx="5600700" cy="3333750"/>
                    </a:xfrm>
                    <a:prstGeom prst="rect">
                      <a:avLst/>
                    </a:prstGeom>
                    <a:noFill/>
                    <a:ln w="9525">
                      <a:noFill/>
                    </a:ln>
                  </pic:spPr>
                </pic:pic>
              </a:graphicData>
            </a:graphic>
          </wp:inline>
        </w:drawing>
      </w:r>
      <w:r>
        <w:rPr>
          <w:rFonts w:hint="eastAsia" w:ascii="宋体" w:hAnsi="宋体" w:eastAsia="宋体" w:cs="宋体"/>
          <w:snapToGrid w:val="0"/>
        </w:rPr>
        <w:fldChar w:fldCharType="end"/>
      </w:r>
    </w:p>
    <w:p w14:paraId="0467F314">
      <w:pPr>
        <w:pStyle w:val="8"/>
        <w:keepNext w:val="0"/>
        <w:keepLines w:val="0"/>
        <w:widowControl/>
        <w:suppressLineNumbers w:val="0"/>
        <w:snapToGrid w:val="0"/>
        <w:spacing w:before="0" w:beforeAutospacing="1" w:after="0" w:afterAutospacing="1" w:line="360" w:lineRule="auto"/>
        <w:ind w:left="0" w:right="0" w:firstLine="643" w:firstLineChars="200"/>
        <w:jc w:val="both"/>
        <w:rPr>
          <w:rFonts w:hint="eastAsia" w:ascii="宋体" w:hAnsi="宋体" w:eastAsia="宋体" w:cs="宋体"/>
          <w:b/>
          <w:bCs w:val="0"/>
          <w:kern w:val="0"/>
          <w:sz w:val="32"/>
          <w:szCs w:val="32"/>
        </w:rPr>
      </w:pPr>
      <w:r>
        <w:rPr>
          <w:rFonts w:hint="eastAsia" w:ascii="宋体" w:hAnsi="宋体" w:eastAsia="宋体" w:cs="宋体"/>
          <w:b/>
          <w:bCs w:val="0"/>
          <w:kern w:val="0"/>
          <w:sz w:val="32"/>
          <w:szCs w:val="32"/>
        </w:rPr>
        <w:t>五、一般公共预算财政拨款支出决算情况说明</w:t>
      </w:r>
    </w:p>
    <w:p w14:paraId="7B9B30E5">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（一）财政拨款支出决算总体情况。</w:t>
      </w:r>
    </w:p>
    <w:p w14:paraId="5018F8D5">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2021年度财政拨款支出2,881.34万元，占本年支出合计的100.0%。与2020年度相比，财政拨款支出</w:t>
      </w:r>
      <w:r>
        <w:rPr>
          <w:rFonts w:hint="eastAsia" w:ascii="宋体" w:hAnsi="宋体" w:eastAsia="宋体" w:cs="宋体"/>
          <w:bCs/>
          <w:kern w:val="44"/>
          <w:sz w:val="32"/>
          <w:szCs w:val="32"/>
          <w:lang w:eastAsia="zh-CN"/>
        </w:rPr>
        <w:t>增加</w:t>
      </w:r>
      <w:r>
        <w:rPr>
          <w:rFonts w:hint="eastAsia" w:ascii="宋体" w:hAnsi="宋体" w:eastAsia="宋体" w:cs="宋体"/>
          <w:bCs/>
          <w:kern w:val="44"/>
          <w:sz w:val="32"/>
          <w:szCs w:val="32"/>
        </w:rPr>
        <w:t>32.78万元，增长1.</w:t>
      </w:r>
      <w:r>
        <w:rPr>
          <w:rFonts w:hint="eastAsia" w:cs="宋体"/>
          <w:bCs/>
          <w:kern w:val="44"/>
          <w:sz w:val="32"/>
          <w:szCs w:val="32"/>
          <w:lang w:val="en-US" w:eastAsia="zh-CN"/>
        </w:rPr>
        <w:t>2</w:t>
      </w:r>
      <w:r>
        <w:rPr>
          <w:rFonts w:hint="eastAsia" w:ascii="宋体" w:hAnsi="宋体" w:eastAsia="宋体" w:cs="宋体"/>
          <w:bCs/>
          <w:kern w:val="44"/>
          <w:sz w:val="32"/>
          <w:szCs w:val="32"/>
        </w:rPr>
        <w:t>%。</w:t>
      </w:r>
    </w:p>
    <w:p w14:paraId="37E0000F">
      <w:pPr>
        <w:keepNext w:val="0"/>
        <w:keepLines w:val="0"/>
        <w:widowControl/>
        <w:numPr>
          <w:ilvl w:val="0"/>
          <w:numId w:val="0"/>
        </w:numPr>
        <w:suppressLineNumbers w:val="0"/>
        <w:adjustRightInd w:val="0"/>
        <w:snapToGrid w:val="0"/>
        <w:spacing w:before="0" w:beforeAutospacing="1" w:after="0" w:afterAutospacing="1" w:line="360" w:lineRule="auto"/>
        <w:ind w:leftChars="200" w:right="0" w:rightChars="0"/>
        <w:rPr>
          <w:rFonts w:hint="eastAsia" w:ascii="宋体" w:hAnsi="宋体" w:eastAsia="宋体" w:cs="宋体"/>
          <w:bCs/>
          <w:kern w:val="44"/>
          <w:sz w:val="32"/>
          <w:szCs w:val="32"/>
        </w:rPr>
      </w:pPr>
      <w:r>
        <w:rPr>
          <w:rFonts w:hint="eastAsia" w:ascii="宋体" w:hAnsi="宋体" w:eastAsia="宋体" w:cs="宋体"/>
          <w:bCs/>
          <w:kern w:val="44"/>
          <w:sz w:val="32"/>
          <w:szCs w:val="32"/>
          <w:lang w:eastAsia="zh-CN"/>
        </w:rPr>
        <w:t>（二）</w:t>
      </w:r>
      <w:r>
        <w:rPr>
          <w:rFonts w:hint="eastAsia" w:ascii="宋体" w:hAnsi="宋体" w:eastAsia="宋体" w:cs="宋体"/>
          <w:bCs/>
          <w:kern w:val="44"/>
          <w:sz w:val="32"/>
          <w:szCs w:val="32"/>
        </w:rPr>
        <w:t>财政拨款支出决算结构情况。</w:t>
      </w:r>
    </w:p>
    <w:p w14:paraId="17F61076">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lang w:val="en-US" w:eastAsia="zh-CN"/>
        </w:rPr>
      </w:pPr>
      <w:r>
        <w:rPr>
          <w:rFonts w:hint="eastAsia" w:ascii="宋体" w:hAnsi="宋体" w:eastAsia="宋体" w:cs="宋体"/>
          <w:bCs/>
          <w:kern w:val="44"/>
          <w:sz w:val="32"/>
          <w:szCs w:val="32"/>
        </w:rPr>
        <w:t>2021年度财政拨款支出2,881.34万元，主要用于以下方面：社会保障和就业（类）支出2,833.02万元，占98.3%；卫生健康（类）支出21.95万元，占0.</w:t>
      </w:r>
      <w:r>
        <w:rPr>
          <w:rFonts w:hint="eastAsia" w:cs="宋体"/>
          <w:bCs/>
          <w:kern w:val="44"/>
          <w:sz w:val="32"/>
          <w:szCs w:val="32"/>
          <w:lang w:val="en-US" w:eastAsia="zh-CN"/>
        </w:rPr>
        <w:t>8</w:t>
      </w:r>
      <w:r>
        <w:rPr>
          <w:rFonts w:hint="eastAsia" w:ascii="宋体" w:hAnsi="宋体" w:eastAsia="宋体" w:cs="宋体"/>
          <w:bCs/>
          <w:kern w:val="44"/>
          <w:sz w:val="32"/>
          <w:szCs w:val="32"/>
        </w:rPr>
        <w:t>%</w:t>
      </w:r>
      <w:r>
        <w:rPr>
          <w:rFonts w:hint="eastAsia" w:ascii="宋体" w:hAnsi="宋体" w:eastAsia="宋体" w:cs="宋体"/>
          <w:bCs/>
          <w:kern w:val="44"/>
          <w:sz w:val="32"/>
          <w:szCs w:val="32"/>
          <w:lang w:eastAsia="zh-CN"/>
        </w:rPr>
        <w:t>；</w:t>
      </w:r>
      <w:r>
        <w:rPr>
          <w:rFonts w:hint="eastAsia" w:ascii="宋体" w:hAnsi="宋体" w:eastAsia="宋体" w:cs="宋体"/>
          <w:bCs/>
          <w:kern w:val="44"/>
          <w:sz w:val="32"/>
          <w:szCs w:val="32"/>
        </w:rPr>
        <w:t>住房保障(类)支出</w:t>
      </w:r>
      <w:r>
        <w:rPr>
          <w:rFonts w:hint="eastAsia" w:ascii="宋体" w:hAnsi="宋体" w:eastAsia="宋体" w:cs="宋体"/>
          <w:bCs/>
          <w:kern w:val="44"/>
          <w:sz w:val="32"/>
          <w:szCs w:val="32"/>
          <w:lang w:val="en-US" w:eastAsia="zh-CN"/>
        </w:rPr>
        <w:t>26.37万元，</w:t>
      </w:r>
      <w:r>
        <w:rPr>
          <w:rFonts w:hint="eastAsia" w:ascii="宋体" w:hAnsi="宋体" w:eastAsia="宋体" w:cs="宋体"/>
          <w:bCs/>
          <w:kern w:val="44"/>
          <w:sz w:val="32"/>
          <w:szCs w:val="32"/>
        </w:rPr>
        <w:t>占0.</w:t>
      </w:r>
      <w:r>
        <w:rPr>
          <w:rFonts w:hint="eastAsia" w:cs="宋体"/>
          <w:bCs/>
          <w:kern w:val="44"/>
          <w:sz w:val="32"/>
          <w:szCs w:val="32"/>
          <w:lang w:val="en-US" w:eastAsia="zh-CN"/>
        </w:rPr>
        <w:t>9</w:t>
      </w:r>
      <w:r>
        <w:rPr>
          <w:rFonts w:hint="eastAsia" w:ascii="宋体" w:hAnsi="宋体" w:eastAsia="宋体" w:cs="宋体"/>
          <w:bCs/>
          <w:kern w:val="44"/>
          <w:sz w:val="32"/>
          <w:szCs w:val="32"/>
        </w:rPr>
        <w:t>%</w:t>
      </w:r>
      <w:r>
        <w:rPr>
          <w:rFonts w:hint="eastAsia" w:cs="宋体"/>
          <w:bCs/>
          <w:kern w:val="44"/>
          <w:sz w:val="32"/>
          <w:szCs w:val="32"/>
          <w:lang w:val="en-US" w:eastAsia="zh-CN"/>
        </w:rPr>
        <w:t>.</w:t>
      </w:r>
    </w:p>
    <w:p w14:paraId="0683400E">
      <w:pPr>
        <w:keepNext w:val="0"/>
        <w:keepLines w:val="0"/>
        <w:widowControl/>
        <w:numPr>
          <w:ilvl w:val="0"/>
          <w:numId w:val="3"/>
        </w:numPr>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财政拨款支出决算具体情况。</w:t>
      </w:r>
    </w:p>
    <w:p w14:paraId="1F29E67A">
      <w:pPr>
        <w:keepNext w:val="0"/>
        <w:keepLines w:val="0"/>
        <w:widowControl/>
        <w:numPr>
          <w:ilvl w:val="0"/>
          <w:numId w:val="0"/>
        </w:numPr>
        <w:suppressLineNumbers w:val="0"/>
        <w:adjustRightInd w:val="0"/>
        <w:snapToGrid w:val="0"/>
        <w:spacing w:before="0" w:beforeAutospacing="1" w:after="0" w:afterAutospacing="1" w:line="360" w:lineRule="auto"/>
        <w:ind w:leftChars="200" w:right="0" w:rightChars="0"/>
        <w:jc w:val="both"/>
        <w:rPr>
          <w:rFonts w:hint="default" w:ascii="宋体" w:hAnsi="宋体" w:eastAsia="宋体" w:cs="宋体"/>
          <w:bCs/>
          <w:kern w:val="44"/>
          <w:sz w:val="32"/>
          <w:szCs w:val="32"/>
          <w:u w:val="none"/>
          <w:lang w:val="en-US"/>
        </w:rPr>
      </w:pPr>
      <w:r>
        <w:rPr>
          <w:rFonts w:hint="eastAsia" w:cs="宋体"/>
          <w:bCs/>
          <w:kern w:val="44"/>
          <w:sz w:val="32"/>
          <w:szCs w:val="32"/>
          <w:lang w:eastAsia="zh-CN"/>
        </w:rPr>
        <w:t>　　</w:t>
      </w:r>
      <w:r>
        <w:rPr>
          <w:rFonts w:hint="eastAsia" w:cs="宋体"/>
          <w:bCs/>
          <w:kern w:val="44"/>
          <w:sz w:val="32"/>
          <w:szCs w:val="32"/>
          <w:lang w:val="en-US" w:eastAsia="zh-CN"/>
        </w:rPr>
        <w:t>1、</w:t>
      </w:r>
      <w:r>
        <w:rPr>
          <w:rFonts w:hint="eastAsia" w:ascii="宋体" w:hAnsi="宋体" w:eastAsia="宋体" w:cs="宋体"/>
          <w:bCs/>
          <w:kern w:val="44"/>
          <w:sz w:val="32"/>
          <w:szCs w:val="32"/>
        </w:rPr>
        <w:t>2021年度一般公共预算财政拨款支出年初预算为2,704.73万元，支出决算为2,881.34万元，完成年初预算的106.5%。其中：基本支出270.96万元，项目支出2,610.38万元。项目支出主要用于</w:t>
      </w:r>
      <w:r>
        <w:rPr>
          <w:rFonts w:hint="eastAsia" w:ascii="宋体" w:hAnsi="宋体" w:eastAsia="宋体" w:cs="宋体"/>
          <w:bCs/>
          <w:kern w:val="44"/>
          <w:sz w:val="32"/>
          <w:szCs w:val="32"/>
          <w:lang w:eastAsia="zh-CN"/>
        </w:rPr>
        <w:t>：</w:t>
      </w:r>
      <w:r>
        <w:rPr>
          <w:rFonts w:hint="eastAsia" w:ascii="宋体" w:hAnsi="宋体" w:eastAsia="宋体" w:cs="宋体"/>
          <w:bCs/>
          <w:kern w:val="44"/>
          <w:sz w:val="32"/>
          <w:szCs w:val="32"/>
          <w:u w:val="none"/>
        </w:rPr>
        <w:t>残疾人换证</w:t>
      </w:r>
      <w:r>
        <w:rPr>
          <w:rFonts w:hint="eastAsia" w:ascii="宋体" w:hAnsi="宋体" w:eastAsia="宋体" w:cs="宋体"/>
          <w:bCs/>
          <w:kern w:val="44"/>
          <w:sz w:val="32"/>
          <w:szCs w:val="32"/>
          <w:u w:val="none"/>
          <w:lang w:val="en-US" w:eastAsia="zh-CN"/>
        </w:rPr>
        <w:t>26.31</w:t>
      </w:r>
      <w:r>
        <w:rPr>
          <w:rFonts w:hint="eastAsia" w:ascii="宋体" w:hAnsi="宋体" w:eastAsia="宋体" w:cs="宋体"/>
          <w:bCs/>
          <w:kern w:val="44"/>
          <w:sz w:val="32"/>
          <w:szCs w:val="32"/>
        </w:rPr>
        <w:t>万元，主要成效是维护《残疾人证》时效性；</w:t>
      </w:r>
      <w:r>
        <w:rPr>
          <w:rFonts w:hint="eastAsia" w:ascii="宋体" w:hAnsi="宋体" w:eastAsia="宋体" w:cs="宋体"/>
          <w:bCs/>
          <w:kern w:val="44"/>
          <w:sz w:val="32"/>
          <w:szCs w:val="32"/>
          <w:u w:val="none"/>
        </w:rPr>
        <w:t>残疾人工作及其他经费</w:t>
      </w:r>
      <w:r>
        <w:rPr>
          <w:rFonts w:hint="eastAsia" w:ascii="宋体" w:hAnsi="宋体" w:eastAsia="宋体" w:cs="宋体"/>
          <w:bCs/>
          <w:kern w:val="44"/>
          <w:sz w:val="32"/>
          <w:szCs w:val="32"/>
          <w:u w:val="none"/>
          <w:lang w:val="en-US" w:eastAsia="zh-CN"/>
        </w:rPr>
        <w:t>36.60</w:t>
      </w:r>
      <w:r>
        <w:rPr>
          <w:rFonts w:hint="eastAsia" w:ascii="宋体" w:hAnsi="宋体" w:eastAsia="宋体" w:cs="宋体"/>
          <w:bCs/>
          <w:kern w:val="44"/>
          <w:sz w:val="32"/>
          <w:szCs w:val="32"/>
        </w:rPr>
        <w:t>万元，主要成效</w:t>
      </w:r>
      <w:r>
        <w:rPr>
          <w:rFonts w:hint="eastAsia" w:ascii="宋体" w:hAnsi="宋体" w:eastAsia="宋体" w:cs="宋体"/>
          <w:bCs/>
          <w:kern w:val="44"/>
          <w:sz w:val="32"/>
          <w:szCs w:val="32"/>
          <w:lang w:eastAsia="zh-CN"/>
        </w:rPr>
        <w:t>是</w:t>
      </w:r>
      <w:r>
        <w:rPr>
          <w:rFonts w:hint="eastAsia" w:ascii="宋体" w:hAnsi="宋体" w:eastAsia="宋体" w:cs="宋体"/>
          <w:bCs/>
          <w:kern w:val="44"/>
          <w:sz w:val="32"/>
          <w:szCs w:val="32"/>
        </w:rPr>
        <w:t>随着公共服务功能的不断增强，残疾人工作的新增业务不断增多，能有效提高服务残疾人的水平与质量，及时反馈残疾</w:t>
      </w:r>
      <w:r>
        <w:rPr>
          <w:rFonts w:hint="eastAsia" w:ascii="宋体" w:hAnsi="宋体" w:eastAsia="宋体" w:cs="宋体"/>
          <w:bCs/>
          <w:kern w:val="44"/>
          <w:sz w:val="32"/>
          <w:szCs w:val="32"/>
          <w:lang w:eastAsia="zh-CN"/>
        </w:rPr>
        <w:t>人的</w:t>
      </w:r>
      <w:r>
        <w:rPr>
          <w:rFonts w:hint="eastAsia" w:ascii="宋体" w:hAnsi="宋体" w:eastAsia="宋体" w:cs="宋体"/>
          <w:bCs/>
          <w:kern w:val="44"/>
          <w:sz w:val="32"/>
          <w:szCs w:val="32"/>
        </w:rPr>
        <w:t>基本生活情况和</w:t>
      </w:r>
      <w:r>
        <w:rPr>
          <w:rFonts w:hint="eastAsia" w:ascii="宋体" w:hAnsi="宋体" w:eastAsia="宋体" w:cs="宋体"/>
          <w:bCs/>
          <w:kern w:val="44"/>
          <w:sz w:val="32"/>
          <w:szCs w:val="32"/>
          <w:lang w:eastAsia="zh-CN"/>
        </w:rPr>
        <w:t>基本</w:t>
      </w:r>
      <w:r>
        <w:rPr>
          <w:rFonts w:hint="eastAsia" w:ascii="宋体" w:hAnsi="宋体" w:eastAsia="宋体" w:cs="宋体"/>
          <w:bCs/>
          <w:kern w:val="44"/>
          <w:sz w:val="32"/>
          <w:szCs w:val="32"/>
        </w:rPr>
        <w:t>诉求；</w:t>
      </w:r>
      <w:r>
        <w:rPr>
          <w:rFonts w:hint="eastAsia" w:ascii="宋体" w:hAnsi="宋体" w:eastAsia="宋体" w:cs="宋体"/>
          <w:bCs/>
          <w:kern w:val="44"/>
          <w:sz w:val="32"/>
          <w:szCs w:val="32"/>
          <w:u w:val="none"/>
        </w:rPr>
        <w:t>残疾人劳动就业服务部工作经费</w:t>
      </w:r>
      <w:r>
        <w:rPr>
          <w:rFonts w:hint="eastAsia" w:ascii="宋体" w:hAnsi="宋体" w:eastAsia="宋体" w:cs="宋体"/>
          <w:bCs/>
          <w:kern w:val="44"/>
          <w:sz w:val="32"/>
          <w:szCs w:val="32"/>
          <w:u w:val="none"/>
          <w:lang w:val="en-US" w:eastAsia="zh-CN"/>
        </w:rPr>
        <w:t>129.40万元，主要成效是</w:t>
      </w:r>
      <w:r>
        <w:rPr>
          <w:rFonts w:hint="eastAsia" w:ascii="仿宋_GB2312" w:hAnsi="Times New Roman" w:eastAsia="宋体" w:cs="宋体"/>
          <w:sz w:val="32"/>
          <w:szCs w:val="32"/>
          <w:u w:val="none"/>
          <w:lang w:eastAsia="zh-CN"/>
        </w:rPr>
        <w:t>承上启下</w:t>
      </w:r>
      <w:r>
        <w:rPr>
          <w:rFonts w:hint="eastAsia" w:ascii="仿宋_GB2312" w:hAnsi="Times New Roman" w:cs="宋体"/>
          <w:sz w:val="32"/>
          <w:szCs w:val="32"/>
          <w:u w:val="none"/>
          <w:lang w:eastAsia="zh-CN"/>
        </w:rPr>
        <w:t>，</w:t>
      </w:r>
      <w:r>
        <w:rPr>
          <w:rFonts w:hint="eastAsia" w:ascii="仿宋_GB2312" w:hAnsi="Times New Roman" w:eastAsia="宋体" w:cs="宋体"/>
          <w:sz w:val="32"/>
          <w:szCs w:val="32"/>
          <w:u w:val="none"/>
          <w:lang w:eastAsia="zh-CN"/>
        </w:rPr>
        <w:t>及时反馈残疾</w:t>
      </w:r>
      <w:r>
        <w:rPr>
          <w:rFonts w:hint="eastAsia" w:ascii="仿宋_GB2312" w:hAnsi="Times New Roman" w:cs="宋体"/>
          <w:sz w:val="32"/>
          <w:szCs w:val="32"/>
          <w:u w:val="none"/>
          <w:lang w:eastAsia="zh-CN"/>
        </w:rPr>
        <w:t>人</w:t>
      </w:r>
      <w:r>
        <w:rPr>
          <w:rFonts w:hint="eastAsia" w:ascii="仿宋_GB2312" w:hAnsi="Times New Roman" w:eastAsia="宋体" w:cs="宋体"/>
          <w:sz w:val="32"/>
          <w:szCs w:val="32"/>
          <w:lang w:eastAsia="zh-CN"/>
        </w:rPr>
        <w:t>基本生活情况和基本诉求，落实各项惠残政策和项目，是残疾人之家</w:t>
      </w:r>
      <w:r>
        <w:rPr>
          <w:rFonts w:hint="eastAsia" w:ascii="宋体" w:hAnsi="宋体" w:eastAsia="宋体" w:cs="宋体"/>
          <w:bCs/>
          <w:kern w:val="44"/>
          <w:sz w:val="32"/>
          <w:szCs w:val="32"/>
          <w:lang w:val="en-US" w:eastAsia="zh-CN"/>
        </w:rPr>
        <w:t>；</w:t>
      </w:r>
      <w:r>
        <w:rPr>
          <w:rFonts w:hint="eastAsia" w:ascii="宋体" w:hAnsi="宋体" w:eastAsia="宋体" w:cs="宋体"/>
          <w:bCs/>
          <w:kern w:val="44"/>
          <w:sz w:val="32"/>
          <w:szCs w:val="32"/>
          <w:u w:val="none"/>
          <w:lang w:val="en-US" w:eastAsia="zh-CN"/>
        </w:rPr>
        <w:t>残疾人事业发展补助资金63.82万元，主要成效；聋人视频手语翻译服务3.64万元，主要成效是</w:t>
      </w:r>
      <w:r>
        <w:rPr>
          <w:rFonts w:hint="eastAsia" w:ascii="宋体" w:hAnsi="宋体" w:eastAsia="宋体" w:cs="宋体"/>
          <w:color w:val="333333"/>
          <w:kern w:val="0"/>
          <w:sz w:val="32"/>
          <w:szCs w:val="32"/>
          <w:u w:val="none"/>
          <w:lang w:val="en-US" w:eastAsia="zh-CN"/>
        </w:rPr>
        <w:t>通过</w:t>
      </w:r>
      <w:r>
        <w:rPr>
          <w:rFonts w:hint="eastAsia" w:ascii="宋体" w:hAnsi="宋体" w:eastAsia="宋体" w:cs="宋体"/>
          <w:sz w:val="32"/>
          <w:szCs w:val="32"/>
          <w:u w:val="none"/>
          <w:lang w:val="en-US"/>
        </w:rPr>
        <w:t>聋人视频手语翻译服务</w:t>
      </w:r>
      <w:r>
        <w:rPr>
          <w:rFonts w:hint="eastAsia" w:ascii="宋体" w:hAnsi="宋体" w:eastAsia="宋体" w:cs="宋体"/>
          <w:sz w:val="32"/>
          <w:szCs w:val="32"/>
          <w:u w:val="none"/>
          <w:lang w:val="en-US" w:eastAsia="zh-CN"/>
        </w:rPr>
        <w:t>，让残疾人更快融入社会</w:t>
      </w:r>
      <w:r>
        <w:rPr>
          <w:rFonts w:hint="eastAsia" w:ascii="宋体" w:hAnsi="宋体" w:eastAsia="宋体" w:cs="宋体"/>
          <w:bCs/>
          <w:kern w:val="44"/>
          <w:sz w:val="32"/>
          <w:szCs w:val="32"/>
          <w:u w:val="none"/>
          <w:lang w:val="en-US" w:eastAsia="zh-CN"/>
        </w:rPr>
        <w:t>；灵活就业残疾人社保补贴231.30万元，主要成效是</w:t>
      </w:r>
      <w:r>
        <w:rPr>
          <w:rFonts w:ascii="仿宋_GB2312"/>
          <w:sz w:val="32"/>
          <w:szCs w:val="32"/>
          <w:u w:val="none"/>
          <w:lang w:eastAsia="zh-CN"/>
        </w:rPr>
        <w:t>为灵活就业</w:t>
      </w:r>
      <w:r>
        <w:rPr>
          <w:rFonts w:hint="eastAsia" w:ascii="仿宋_GB2312"/>
          <w:sz w:val="32"/>
          <w:szCs w:val="32"/>
          <w:u w:val="none"/>
          <w:lang w:eastAsia="zh-CN"/>
        </w:rPr>
        <w:t>的</w:t>
      </w:r>
      <w:r>
        <w:rPr>
          <w:rFonts w:ascii="仿宋_GB2312"/>
          <w:sz w:val="32"/>
          <w:szCs w:val="32"/>
          <w:u w:val="none"/>
          <w:lang w:eastAsia="zh-CN"/>
        </w:rPr>
        <w:t>残疾人提供社保补贴，解决残疾人家庭生活困难，提高残疾人生活水平</w:t>
      </w:r>
      <w:r>
        <w:rPr>
          <w:rFonts w:hint="eastAsia" w:ascii="宋体" w:hAnsi="宋体" w:eastAsia="宋体" w:cs="宋体"/>
          <w:bCs/>
          <w:kern w:val="44"/>
          <w:sz w:val="32"/>
          <w:szCs w:val="32"/>
          <w:u w:val="none"/>
          <w:lang w:val="en-US" w:eastAsia="zh-CN"/>
        </w:rPr>
        <w:t>；残疾人就业援助岗位补贴180万元，主要成效</w:t>
      </w:r>
      <w:r>
        <w:rPr>
          <w:rFonts w:hint="eastAsia" w:ascii="宋体" w:hAnsi="宋体" w:eastAsia="宋体" w:cs="宋体"/>
          <w:color w:val="333333"/>
          <w:kern w:val="0"/>
          <w:sz w:val="32"/>
          <w:szCs w:val="32"/>
          <w:u w:val="none"/>
          <w:lang w:val="en-US" w:eastAsia="zh-CN"/>
        </w:rPr>
        <w:t>为疫情期间困难的残疾人、企业提供补贴，帮助他们渡过困难时期</w:t>
      </w:r>
      <w:r>
        <w:rPr>
          <w:rFonts w:hint="eastAsia" w:ascii="宋体" w:hAnsi="宋体" w:eastAsia="宋体" w:cs="宋体"/>
          <w:bCs/>
          <w:kern w:val="44"/>
          <w:sz w:val="32"/>
          <w:szCs w:val="32"/>
          <w:u w:val="none"/>
          <w:lang w:val="en-US" w:eastAsia="zh-CN"/>
        </w:rPr>
        <w:t>；残疾人信访维稳工作经费35万元，主要成效</w:t>
      </w:r>
      <w:r>
        <w:rPr>
          <w:rFonts w:hint="eastAsia" w:ascii="仿宋_GB2312" w:hAnsi="Times New Roman" w:eastAsia="宋体" w:cs="宋体"/>
          <w:sz w:val="32"/>
          <w:szCs w:val="32"/>
          <w:u w:val="none"/>
          <w:lang w:eastAsia="zh-CN"/>
        </w:rPr>
        <w:t>是通过对残疾人的法律意识教育和各种帮扶措施化解矛盾，安抚特困，处置非访，维护权益</w:t>
      </w:r>
      <w:r>
        <w:rPr>
          <w:rFonts w:hint="eastAsia" w:ascii="仿宋_GB2312" w:hAnsi="Times New Roman" w:cs="宋体"/>
          <w:sz w:val="32"/>
          <w:szCs w:val="32"/>
          <w:u w:val="none"/>
          <w:lang w:eastAsia="zh-CN"/>
        </w:rPr>
        <w:t>，达</w:t>
      </w:r>
      <w:r>
        <w:rPr>
          <w:rFonts w:hint="eastAsia" w:ascii="仿宋_GB2312" w:hAnsi="Times New Roman" w:eastAsia="宋体" w:cs="宋体"/>
          <w:sz w:val="32"/>
          <w:szCs w:val="32"/>
          <w:u w:val="none"/>
          <w:lang w:eastAsia="zh-CN"/>
        </w:rPr>
        <w:t>到群众满意，社会认可，地区安定的效果</w:t>
      </w:r>
      <w:r>
        <w:rPr>
          <w:rFonts w:hint="eastAsia" w:ascii="宋体" w:hAnsi="宋体" w:eastAsia="宋体" w:cs="宋体"/>
          <w:bCs/>
          <w:kern w:val="44"/>
          <w:sz w:val="32"/>
          <w:szCs w:val="32"/>
          <w:u w:val="none"/>
          <w:lang w:val="en-US" w:eastAsia="zh-CN"/>
        </w:rPr>
        <w:t>；残疾人慰问、文体、各类节日、协会经费116.48万元，主要成效是</w:t>
      </w:r>
      <w:r>
        <w:rPr>
          <w:rFonts w:hint="eastAsia" w:ascii="仿宋_GB2312" w:hAnsi="Times New Roman" w:eastAsia="宋体" w:cs="宋体"/>
          <w:sz w:val="32"/>
          <w:szCs w:val="32"/>
          <w:u w:val="none"/>
          <w:lang w:eastAsia="zh-CN"/>
        </w:rPr>
        <w:t>动员社会公共文化机构为残疾人提供服务，普遍、深入开展群众文化活动，发展残疾人特殊艺术</w:t>
      </w:r>
      <w:r>
        <w:rPr>
          <w:rFonts w:hint="eastAsia" w:ascii="仿宋_GB2312" w:hAnsi="Times New Roman" w:cs="宋体"/>
          <w:sz w:val="32"/>
          <w:szCs w:val="32"/>
          <w:u w:val="none"/>
          <w:lang w:eastAsia="zh-CN"/>
        </w:rPr>
        <w:t>，</w:t>
      </w:r>
      <w:r>
        <w:rPr>
          <w:rFonts w:hint="eastAsia" w:ascii="仿宋_GB2312" w:hAnsi="Times New Roman" w:eastAsia="宋体" w:cs="宋体"/>
          <w:sz w:val="32"/>
          <w:szCs w:val="32"/>
          <w:u w:val="none"/>
          <w:lang w:eastAsia="zh-CN"/>
        </w:rPr>
        <w:t>培养优秀艺术人才，落实国家《全民健身计划纲要》，组织残疾人开展体育健身活动，增强残疾人体质，提高残疾人竞技运动水平</w:t>
      </w:r>
      <w:r>
        <w:rPr>
          <w:rFonts w:hint="eastAsia" w:ascii="宋体" w:hAnsi="宋体" w:eastAsia="宋体" w:cs="宋体"/>
          <w:bCs/>
          <w:kern w:val="44"/>
          <w:sz w:val="32"/>
          <w:szCs w:val="32"/>
          <w:u w:val="none"/>
          <w:lang w:val="en-US" w:eastAsia="zh-CN"/>
        </w:rPr>
        <w:t>；残疾人劳动就业服务部惠残项目768.51万元，主要成效</w:t>
      </w:r>
      <w:r>
        <w:rPr>
          <w:rFonts w:hint="eastAsia" w:ascii="仿宋_GB2312" w:hAnsi="Times New Roman" w:eastAsia="宋体" w:cs="宋体"/>
          <w:sz w:val="32"/>
          <w:szCs w:val="32"/>
          <w:u w:val="none"/>
          <w:lang w:eastAsia="zh-CN"/>
        </w:rPr>
        <w:t>承上启下</w:t>
      </w:r>
      <w:r>
        <w:rPr>
          <w:rFonts w:hint="eastAsia" w:ascii="仿宋_GB2312" w:hAnsi="Times New Roman" w:cs="宋体"/>
          <w:sz w:val="32"/>
          <w:szCs w:val="32"/>
          <w:u w:val="none"/>
          <w:lang w:eastAsia="zh-CN"/>
        </w:rPr>
        <w:t>，</w:t>
      </w:r>
      <w:r>
        <w:rPr>
          <w:rFonts w:hint="eastAsia" w:ascii="仿宋_GB2312" w:hAnsi="Times New Roman" w:eastAsia="宋体" w:cs="宋体"/>
          <w:sz w:val="32"/>
          <w:szCs w:val="32"/>
          <w:u w:val="none"/>
          <w:lang w:eastAsia="zh-CN"/>
        </w:rPr>
        <w:t>及时反馈残疾</w:t>
      </w:r>
      <w:r>
        <w:rPr>
          <w:rFonts w:hint="eastAsia" w:ascii="仿宋_GB2312" w:hAnsi="Times New Roman" w:cs="宋体"/>
          <w:sz w:val="32"/>
          <w:szCs w:val="32"/>
          <w:u w:val="none"/>
          <w:lang w:eastAsia="zh-CN"/>
        </w:rPr>
        <w:t>人</w:t>
      </w:r>
      <w:r>
        <w:rPr>
          <w:rFonts w:hint="eastAsia" w:ascii="仿宋_GB2312" w:hAnsi="Times New Roman" w:eastAsia="宋体" w:cs="宋体"/>
          <w:sz w:val="32"/>
          <w:szCs w:val="32"/>
          <w:u w:val="none"/>
          <w:lang w:eastAsia="zh-CN"/>
        </w:rPr>
        <w:t>基本生活情况和基本诉求，落实各项惠残政策和项目</w:t>
      </w:r>
      <w:r>
        <w:rPr>
          <w:rFonts w:hint="eastAsia" w:ascii="宋体" w:hAnsi="宋体" w:eastAsia="宋体" w:cs="宋体"/>
          <w:bCs/>
          <w:kern w:val="44"/>
          <w:sz w:val="32"/>
          <w:szCs w:val="32"/>
          <w:u w:val="none"/>
          <w:lang w:val="en-US" w:eastAsia="zh-CN"/>
        </w:rPr>
        <w:t>；</w:t>
      </w:r>
      <w:r>
        <w:rPr>
          <w:rFonts w:hint="default" w:ascii="宋体" w:hAnsi="宋体" w:eastAsia="宋体" w:cs="宋体"/>
          <w:kern w:val="0"/>
          <w:sz w:val="32"/>
          <w:szCs w:val="32"/>
          <w:u w:val="none"/>
          <w:lang w:val="en-US" w:eastAsia="zh-CN" w:bidi="ar"/>
        </w:rPr>
        <w:t>非饱和经费预留</w:t>
      </w:r>
      <w:r>
        <w:rPr>
          <w:rFonts w:hint="eastAsia" w:cs="宋体"/>
          <w:kern w:val="0"/>
          <w:sz w:val="32"/>
          <w:szCs w:val="32"/>
          <w:u w:val="none"/>
          <w:lang w:val="en-US" w:eastAsia="zh-CN" w:bidi="ar"/>
        </w:rPr>
        <w:t>138.33万元，主要成效</w:t>
      </w:r>
      <w:r>
        <w:rPr>
          <w:rFonts w:hint="eastAsia" w:ascii="宋体" w:hAnsi="宋体" w:eastAsia="宋体" w:cs="宋体"/>
          <w:kern w:val="0"/>
          <w:sz w:val="32"/>
          <w:szCs w:val="32"/>
          <w:u w:val="none"/>
          <w:lang w:val="en-US" w:eastAsia="zh-CN" w:bidi="ar"/>
        </w:rPr>
        <w:t>是为残疾人家庭提供居家服务、智力托养补贴等解决残疾人家庭生活困难，提高残疾人生活水平。</w:t>
      </w:r>
    </w:p>
    <w:p w14:paraId="608C4FC1">
      <w:pPr>
        <w:keepNext w:val="0"/>
        <w:keepLines w:val="0"/>
        <w:widowControl/>
        <w:numPr>
          <w:ilvl w:val="0"/>
          <w:numId w:val="0"/>
        </w:numPr>
        <w:suppressLineNumbers w:val="0"/>
        <w:adjustRightInd w:val="0"/>
        <w:snapToGrid w:val="0"/>
        <w:spacing w:before="0" w:beforeAutospacing="1" w:after="0" w:afterAutospacing="1" w:line="360" w:lineRule="auto"/>
        <w:ind w:leftChars="200" w:right="0" w:rightChars="0"/>
        <w:jc w:val="both"/>
        <w:rPr>
          <w:rFonts w:hint="eastAsia" w:ascii="宋体" w:hAnsi="宋体" w:eastAsia="宋体" w:cs="宋体"/>
          <w:bCs/>
          <w:kern w:val="44"/>
          <w:sz w:val="32"/>
          <w:szCs w:val="32"/>
        </w:rPr>
      </w:pPr>
      <w:r>
        <w:rPr>
          <w:rFonts w:hint="eastAsia" w:cs="宋体"/>
          <w:bCs/>
          <w:kern w:val="44"/>
          <w:sz w:val="32"/>
          <w:szCs w:val="32"/>
          <w:lang w:eastAsia="zh-CN"/>
        </w:rPr>
        <w:t>　</w:t>
      </w:r>
      <w:r>
        <w:rPr>
          <w:rFonts w:hint="eastAsia" w:cs="宋体"/>
          <w:bCs/>
          <w:kern w:val="44"/>
          <w:sz w:val="32"/>
          <w:szCs w:val="32"/>
          <w:lang w:val="en-US" w:eastAsia="zh-CN"/>
        </w:rPr>
        <w:t>2、</w:t>
      </w:r>
      <w:r>
        <w:rPr>
          <w:rFonts w:hint="eastAsia" w:ascii="宋体" w:hAnsi="宋体" w:eastAsia="宋体" w:cs="宋体"/>
          <w:bCs/>
          <w:kern w:val="44"/>
          <w:sz w:val="32"/>
          <w:szCs w:val="32"/>
        </w:rPr>
        <w:t>社会保障和就业支出(类)。年初预算为2,642.53万元，支出决算为2,833.02万元，完成年初预算的107.2%。</w:t>
      </w:r>
    </w:p>
    <w:p w14:paraId="53DC45BB">
      <w:pPr>
        <w:keepNext w:val="0"/>
        <w:keepLines w:val="0"/>
        <w:widowControl/>
        <w:numPr>
          <w:ilvl w:val="0"/>
          <w:numId w:val="0"/>
        </w:numPr>
        <w:suppressLineNumbers w:val="0"/>
        <w:adjustRightInd w:val="0"/>
        <w:snapToGrid w:val="0"/>
        <w:spacing w:before="0" w:beforeAutospacing="1" w:after="0" w:afterAutospacing="1" w:line="360" w:lineRule="auto"/>
        <w:ind w:leftChars="200" w:right="0" w:rightChars="0"/>
        <w:jc w:val="both"/>
        <w:rPr>
          <w:rFonts w:hint="eastAsia" w:ascii="宋体" w:hAnsi="宋体" w:eastAsia="宋体" w:cs="宋体"/>
          <w:bCs/>
          <w:kern w:val="44"/>
          <w:sz w:val="32"/>
          <w:szCs w:val="32"/>
        </w:rPr>
      </w:pPr>
      <w:r>
        <w:rPr>
          <w:rFonts w:hint="eastAsia" w:cs="宋体"/>
          <w:bCs/>
          <w:kern w:val="44"/>
          <w:sz w:val="32"/>
          <w:szCs w:val="32"/>
          <w:lang w:eastAsia="zh-CN"/>
        </w:rPr>
        <w:t>　</w:t>
      </w:r>
      <w:r>
        <w:rPr>
          <w:rFonts w:hint="eastAsia" w:cs="宋体"/>
          <w:bCs/>
          <w:kern w:val="44"/>
          <w:sz w:val="32"/>
          <w:szCs w:val="32"/>
          <w:lang w:val="en-US" w:eastAsia="zh-CN"/>
        </w:rPr>
        <w:t>3、</w:t>
      </w:r>
      <w:r>
        <w:rPr>
          <w:rFonts w:hint="eastAsia" w:ascii="宋体" w:hAnsi="宋体" w:eastAsia="宋体" w:cs="宋体"/>
          <w:bCs/>
          <w:kern w:val="44"/>
          <w:sz w:val="32"/>
          <w:szCs w:val="32"/>
        </w:rPr>
        <w:t>卫生健康支出(类)。年初预算为27.92万元，支出决算为21.95万元，完成年初预算的78.6%，支出决算数小于年初预算数的主要原因是</w:t>
      </w:r>
      <w:r>
        <w:rPr>
          <w:rFonts w:hint="eastAsia" w:ascii="宋体" w:hAnsi="宋体" w:eastAsia="宋体" w:cs="宋体"/>
          <w:bCs/>
          <w:kern w:val="44"/>
          <w:sz w:val="32"/>
          <w:szCs w:val="32"/>
          <w:lang w:eastAsia="zh-CN"/>
        </w:rPr>
        <w:t>本年调走一人，相应经费划转拨出</w:t>
      </w:r>
      <w:r>
        <w:rPr>
          <w:rFonts w:hint="eastAsia" w:ascii="宋体" w:hAnsi="宋体" w:eastAsia="宋体" w:cs="宋体"/>
          <w:bCs/>
          <w:kern w:val="44"/>
          <w:sz w:val="32"/>
          <w:szCs w:val="32"/>
        </w:rPr>
        <w:t>。</w:t>
      </w:r>
    </w:p>
    <w:p w14:paraId="520931A7">
      <w:pPr>
        <w:keepNext w:val="0"/>
        <w:keepLines w:val="0"/>
        <w:widowControl/>
        <w:numPr>
          <w:ilvl w:val="0"/>
          <w:numId w:val="0"/>
        </w:numPr>
        <w:suppressLineNumbers w:val="0"/>
        <w:adjustRightInd w:val="0"/>
        <w:snapToGrid w:val="0"/>
        <w:spacing w:before="0" w:beforeAutospacing="1" w:after="0" w:afterAutospacing="1" w:line="360" w:lineRule="auto"/>
        <w:ind w:leftChars="200" w:right="0" w:rightChars="0"/>
        <w:jc w:val="both"/>
        <w:rPr>
          <w:rFonts w:hint="eastAsia" w:ascii="宋体" w:hAnsi="宋体" w:eastAsia="宋体" w:cs="宋体"/>
          <w:bCs/>
          <w:kern w:val="44"/>
          <w:sz w:val="32"/>
          <w:szCs w:val="32"/>
        </w:rPr>
      </w:pPr>
      <w:r>
        <w:rPr>
          <w:rFonts w:hint="eastAsia" w:cs="宋体"/>
          <w:bCs/>
          <w:kern w:val="44"/>
          <w:sz w:val="32"/>
          <w:szCs w:val="32"/>
          <w:lang w:eastAsia="zh-CN"/>
        </w:rPr>
        <w:t>　</w:t>
      </w:r>
      <w:r>
        <w:rPr>
          <w:rFonts w:hint="eastAsia" w:cs="宋体"/>
          <w:bCs/>
          <w:kern w:val="44"/>
          <w:sz w:val="32"/>
          <w:szCs w:val="32"/>
          <w:lang w:val="en-US" w:eastAsia="zh-CN"/>
        </w:rPr>
        <w:t>4、</w:t>
      </w:r>
      <w:r>
        <w:rPr>
          <w:rFonts w:hint="eastAsia" w:ascii="宋体" w:hAnsi="宋体" w:eastAsia="宋体" w:cs="宋体"/>
          <w:bCs/>
          <w:kern w:val="44"/>
          <w:sz w:val="32"/>
          <w:szCs w:val="32"/>
        </w:rPr>
        <w:t>住房保障支出(类)。年初预算为34.28万元，支出决算为26.37万元，完成年初预算的76.9%，支出决算数小于年初预算数的主要原因是</w:t>
      </w:r>
      <w:r>
        <w:rPr>
          <w:rFonts w:hint="eastAsia" w:ascii="宋体" w:hAnsi="宋体" w:eastAsia="宋体" w:cs="宋体"/>
          <w:bCs/>
          <w:kern w:val="44"/>
          <w:sz w:val="32"/>
          <w:szCs w:val="32"/>
          <w:lang w:eastAsia="zh-CN"/>
        </w:rPr>
        <w:t>本年调走一人，相应经费划转拨出</w:t>
      </w:r>
      <w:r>
        <w:rPr>
          <w:rFonts w:hint="eastAsia" w:ascii="宋体" w:hAnsi="宋体" w:eastAsia="宋体" w:cs="宋体"/>
          <w:bCs/>
          <w:kern w:val="44"/>
          <w:sz w:val="32"/>
          <w:szCs w:val="32"/>
        </w:rPr>
        <w:t>。</w:t>
      </w:r>
    </w:p>
    <w:p w14:paraId="1DE7D23C">
      <w:pPr>
        <w:pStyle w:val="8"/>
        <w:keepNext w:val="0"/>
        <w:keepLines w:val="0"/>
        <w:widowControl/>
        <w:suppressLineNumbers w:val="0"/>
        <w:snapToGrid w:val="0"/>
        <w:spacing w:before="0" w:beforeAutospacing="1" w:after="0" w:afterAutospacing="1" w:line="360" w:lineRule="auto"/>
        <w:ind w:left="0" w:right="0" w:firstLine="643" w:firstLineChars="200"/>
        <w:jc w:val="both"/>
        <w:rPr>
          <w:rFonts w:hint="eastAsia" w:ascii="宋体" w:hAnsi="宋体" w:eastAsia="宋体" w:cs="宋体"/>
          <w:b/>
          <w:bCs/>
          <w:kern w:val="0"/>
          <w:sz w:val="32"/>
          <w:szCs w:val="32"/>
        </w:rPr>
      </w:pPr>
      <w:r>
        <w:rPr>
          <w:rFonts w:hint="eastAsia" w:ascii="宋体" w:hAnsi="宋体" w:eastAsia="宋体" w:cs="宋体"/>
          <w:b/>
          <w:bCs/>
          <w:kern w:val="0"/>
          <w:sz w:val="32"/>
          <w:szCs w:val="32"/>
        </w:rPr>
        <w:t xml:space="preserve">六、一般公共预算财政拨款基本支出决算情况说明 </w:t>
      </w:r>
    </w:p>
    <w:p w14:paraId="38397433">
      <w:pPr>
        <w:keepNext w:val="0"/>
        <w:keepLines w:val="0"/>
        <w:widowControl/>
        <w:suppressLineNumbers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2021年度一般公共预算财政拨款基本支出270.96万元，其中：</w:t>
      </w:r>
    </w:p>
    <w:p w14:paraId="0D425FB4">
      <w:pPr>
        <w:keepNext w:val="0"/>
        <w:keepLines w:val="0"/>
        <w:widowControl/>
        <w:suppressLineNumbers w:val="0"/>
        <w:snapToGrid w:val="0"/>
        <w:spacing w:before="0" w:beforeAutospacing="1" w:after="0" w:afterAutospacing="1" w:line="360" w:lineRule="auto"/>
        <w:ind w:left="0" w:right="0" w:firstLine="643" w:firstLineChars="200"/>
        <w:rPr>
          <w:rFonts w:hint="eastAsia" w:ascii="宋体" w:hAnsi="宋体" w:eastAsia="宋体" w:cs="宋体"/>
          <w:bCs/>
          <w:kern w:val="44"/>
          <w:sz w:val="32"/>
          <w:szCs w:val="32"/>
        </w:rPr>
      </w:pPr>
      <w:r>
        <w:rPr>
          <w:rFonts w:hint="eastAsia" w:ascii="宋体" w:hAnsi="宋体" w:eastAsia="宋体" w:cs="宋体"/>
          <w:b/>
          <w:bCs/>
          <w:kern w:val="44"/>
          <w:sz w:val="32"/>
          <w:szCs w:val="32"/>
        </w:rPr>
        <w:t>人员经费</w:t>
      </w:r>
      <w:r>
        <w:rPr>
          <w:rFonts w:hint="eastAsia" w:ascii="宋体" w:hAnsi="宋体" w:eastAsia="宋体" w:cs="宋体"/>
          <w:bCs/>
          <w:kern w:val="44"/>
          <w:sz w:val="32"/>
          <w:szCs w:val="32"/>
        </w:rPr>
        <w:t>211.61万元，主要包括：基本工资、津贴补贴、奖金、绩效工资、机关事业单位基本养老保险缴费、职业年金缴费、职工基本医疗保险缴费、公务员医疗补助缴费、其他社会保障缴费、住房公积金、退休费、医疗费补助。</w:t>
      </w:r>
    </w:p>
    <w:p w14:paraId="2F61E93E">
      <w:pPr>
        <w:keepNext w:val="0"/>
        <w:keepLines w:val="0"/>
        <w:widowControl/>
        <w:suppressLineNumbers w:val="0"/>
        <w:snapToGrid w:val="0"/>
        <w:spacing w:before="0" w:beforeAutospacing="1" w:after="0" w:afterAutospacing="1" w:line="360" w:lineRule="auto"/>
        <w:ind w:left="0" w:right="0" w:firstLine="643" w:firstLineChars="200"/>
        <w:rPr>
          <w:rFonts w:hint="eastAsia" w:ascii="宋体" w:hAnsi="宋体" w:eastAsia="宋体" w:cs="宋体"/>
          <w:b/>
          <w:bCs w:val="0"/>
          <w:kern w:val="0"/>
          <w:sz w:val="32"/>
          <w:szCs w:val="32"/>
        </w:rPr>
      </w:pPr>
      <w:r>
        <w:rPr>
          <w:rFonts w:hint="eastAsia" w:ascii="宋体" w:hAnsi="宋体" w:eastAsia="宋体" w:cs="宋体"/>
          <w:b/>
          <w:bCs/>
          <w:kern w:val="44"/>
          <w:sz w:val="32"/>
          <w:szCs w:val="32"/>
        </w:rPr>
        <w:t>公用经费</w:t>
      </w:r>
      <w:r>
        <w:rPr>
          <w:rFonts w:hint="eastAsia" w:ascii="宋体" w:hAnsi="宋体" w:eastAsia="宋体" w:cs="宋体"/>
          <w:bCs/>
          <w:kern w:val="44"/>
          <w:sz w:val="32"/>
          <w:szCs w:val="32"/>
        </w:rPr>
        <w:t>59.35万元，主要包括：办公费、水费、电费、邮电费、物业管理费、差旅费、维修(护)费、租赁费、劳务费、工会经费、福利费、其他交通费用、其他商品和服务支出。</w:t>
      </w:r>
    </w:p>
    <w:p w14:paraId="52E67134">
      <w:pPr>
        <w:keepNext w:val="0"/>
        <w:keepLines w:val="0"/>
        <w:widowControl/>
        <w:suppressLineNumbers w:val="0"/>
        <w:adjustRightInd w:val="0"/>
        <w:snapToGrid w:val="0"/>
        <w:spacing w:before="0" w:beforeAutospacing="1" w:after="0" w:afterAutospacing="1" w:line="360" w:lineRule="auto"/>
        <w:ind w:left="0" w:right="0" w:firstLine="643" w:firstLineChars="200"/>
        <w:rPr>
          <w:rFonts w:hint="eastAsia" w:ascii="宋体" w:hAnsi="宋体" w:eastAsia="宋体" w:cs="宋体"/>
          <w:kern w:val="0"/>
          <w:sz w:val="32"/>
          <w:szCs w:val="32"/>
        </w:rPr>
      </w:pPr>
      <w:r>
        <w:rPr>
          <w:rFonts w:hint="eastAsia" w:ascii="宋体" w:hAnsi="宋体" w:eastAsia="宋体" w:cs="宋体"/>
          <w:b/>
          <w:bCs/>
          <w:kern w:val="0"/>
          <w:sz w:val="32"/>
          <w:szCs w:val="32"/>
        </w:rPr>
        <w:t>七、一般公共预算财政拨款“三公 ”经费支出决算情况说</w:t>
      </w:r>
      <w:r>
        <w:rPr>
          <w:rFonts w:hint="eastAsia" w:ascii="宋体" w:hAnsi="宋体" w:eastAsia="宋体" w:cs="宋体"/>
          <w:kern w:val="0"/>
          <w:sz w:val="32"/>
          <w:szCs w:val="32"/>
        </w:rPr>
        <w:t>明</w:t>
      </w:r>
    </w:p>
    <w:p w14:paraId="3B288041">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(一)“三公”经费的单位范围。</w:t>
      </w:r>
    </w:p>
    <w:p w14:paraId="23A80A98">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cs="宋体"/>
          <w:color w:val="000000"/>
          <w:kern w:val="0"/>
          <w:sz w:val="32"/>
          <w:szCs w:val="32"/>
          <w:lang w:val="en-US" w:eastAsia="zh-CN"/>
        </w:rPr>
      </w:pPr>
      <w:r>
        <w:rPr>
          <w:rFonts w:hint="eastAsia" w:ascii="宋体" w:hAnsi="宋体" w:eastAsia="宋体" w:cs="宋体"/>
          <w:color w:val="000000"/>
          <w:kern w:val="0"/>
          <w:sz w:val="32"/>
          <w:szCs w:val="32"/>
        </w:rPr>
        <w:t>武汉市江汉区残疾人联合会有一般公共预算财政拨款预算安排“三公”经费的单位包括武汉市江汉区残疾人联合会本级</w:t>
      </w:r>
      <w:r>
        <w:rPr>
          <w:rFonts w:hint="eastAsia" w:cs="宋体"/>
          <w:color w:val="000000"/>
          <w:kern w:val="0"/>
          <w:sz w:val="32"/>
          <w:szCs w:val="32"/>
          <w:lang w:eastAsia="zh-CN"/>
        </w:rPr>
        <w:t>。</w:t>
      </w:r>
      <w:r>
        <w:rPr>
          <w:rFonts w:hint="eastAsia" w:cs="宋体"/>
          <w:color w:val="000000"/>
          <w:kern w:val="0"/>
          <w:sz w:val="32"/>
          <w:szCs w:val="32"/>
          <w:lang w:val="en-US" w:eastAsia="zh-CN"/>
        </w:rPr>
        <w:t xml:space="preserve">    </w:t>
      </w:r>
    </w:p>
    <w:p w14:paraId="26A33854">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(二)一般公共预算财政拨款“三公”经费支出决算情况。</w:t>
      </w:r>
    </w:p>
    <w:p w14:paraId="5C5995AF">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color w:val="000000"/>
          <w:kern w:val="0"/>
          <w:sz w:val="32"/>
          <w:szCs w:val="32"/>
        </w:rPr>
        <w:t>2021年度“三公”经费财政拨款年初预算数为</w:t>
      </w:r>
      <w:r>
        <w:rPr>
          <w:rFonts w:hint="eastAsia" w:ascii="宋体" w:hAnsi="宋体" w:eastAsia="宋体" w:cs="宋体"/>
          <w:color w:val="000000"/>
          <w:kern w:val="0"/>
          <w:sz w:val="32"/>
          <w:szCs w:val="32"/>
          <w:lang w:val="en-US" w:eastAsia="zh-CN"/>
        </w:rPr>
        <w:t>0.57</w:t>
      </w:r>
      <w:r>
        <w:rPr>
          <w:rFonts w:hint="eastAsia" w:ascii="宋体" w:hAnsi="宋体" w:eastAsia="宋体" w:cs="宋体"/>
          <w:color w:val="000000"/>
          <w:kern w:val="0"/>
          <w:sz w:val="32"/>
          <w:szCs w:val="32"/>
        </w:rPr>
        <w:t>万元，支出决算为0.00万元，完成年初预算的0%，</w:t>
      </w:r>
      <w:r>
        <w:rPr>
          <w:rFonts w:hint="eastAsia" w:ascii="宋体" w:hAnsi="宋体" w:eastAsia="宋体" w:cs="宋体"/>
          <w:bCs/>
          <w:kern w:val="44"/>
          <w:sz w:val="32"/>
          <w:szCs w:val="32"/>
        </w:rPr>
        <w:t>其中：</w:t>
      </w:r>
    </w:p>
    <w:p w14:paraId="4032D440">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
          <w:bCs/>
          <w:color w:val="000000"/>
          <w:kern w:val="44"/>
          <w:sz w:val="32"/>
          <w:szCs w:val="32"/>
          <w:lang w:eastAsia="zh-CN"/>
        </w:rPr>
      </w:pPr>
      <w:r>
        <w:rPr>
          <w:rFonts w:hint="eastAsia" w:ascii="宋体" w:hAnsi="宋体" w:eastAsia="宋体" w:cs="宋体"/>
          <w:color w:val="000000"/>
          <w:kern w:val="0"/>
          <w:sz w:val="32"/>
          <w:szCs w:val="32"/>
        </w:rPr>
        <w:t>1.公务接待费支出决算为0.00万元，完成年初预算的0%，比年初预算减少 0.</w:t>
      </w:r>
      <w:r>
        <w:rPr>
          <w:rFonts w:hint="eastAsia" w:cs="宋体"/>
          <w:color w:val="000000"/>
          <w:kern w:val="0"/>
          <w:sz w:val="32"/>
          <w:szCs w:val="32"/>
          <w:lang w:val="en-US" w:eastAsia="zh-CN"/>
        </w:rPr>
        <w:t>57</w:t>
      </w:r>
      <w:r>
        <w:rPr>
          <w:rFonts w:hint="eastAsia" w:ascii="宋体" w:hAnsi="宋体" w:eastAsia="宋体" w:cs="宋体"/>
          <w:color w:val="000000"/>
          <w:kern w:val="0"/>
          <w:sz w:val="32"/>
          <w:szCs w:val="32"/>
        </w:rPr>
        <w:t>万元</w:t>
      </w:r>
      <w:r>
        <w:rPr>
          <w:rFonts w:hint="eastAsia" w:cs="宋体"/>
          <w:color w:val="000000"/>
          <w:kern w:val="0"/>
          <w:sz w:val="32"/>
          <w:szCs w:val="32"/>
          <w:lang w:eastAsia="zh-CN"/>
        </w:rPr>
        <w:t>，</w:t>
      </w:r>
      <w:r>
        <w:rPr>
          <w:rFonts w:hint="eastAsia" w:ascii="宋体" w:hAnsi="宋体" w:eastAsia="宋体" w:cs="宋体"/>
          <w:color w:val="000000"/>
          <w:kern w:val="0"/>
          <w:sz w:val="32"/>
          <w:szCs w:val="32"/>
        </w:rPr>
        <w:t>主要原因是</w:t>
      </w:r>
      <w:r>
        <w:rPr>
          <w:rFonts w:hint="eastAsia" w:cs="宋体"/>
          <w:color w:val="000000"/>
          <w:kern w:val="0"/>
          <w:sz w:val="32"/>
          <w:szCs w:val="32"/>
          <w:lang w:val="en-US" w:eastAsia="zh-CN"/>
        </w:rPr>
        <w:t>2021</w:t>
      </w:r>
      <w:r>
        <w:rPr>
          <w:rFonts w:hint="eastAsia" w:cs="宋体"/>
          <w:color w:val="000000"/>
          <w:kern w:val="0"/>
          <w:sz w:val="32"/>
          <w:szCs w:val="32"/>
          <w:lang w:eastAsia="zh-CN"/>
        </w:rPr>
        <w:t>年度本单位无三公经费支出</w:t>
      </w:r>
      <w:r>
        <w:rPr>
          <w:rFonts w:hint="eastAsia" w:ascii="宋体" w:hAnsi="宋体" w:eastAsia="宋体" w:cs="宋体"/>
          <w:color w:val="000000"/>
          <w:kern w:val="0"/>
          <w:sz w:val="32"/>
          <w:szCs w:val="32"/>
        </w:rPr>
        <w:t>。</w:t>
      </w:r>
    </w:p>
    <w:p w14:paraId="76C0E90B">
      <w:pPr>
        <w:pStyle w:val="8"/>
        <w:keepNext w:val="0"/>
        <w:keepLines w:val="0"/>
        <w:widowControl/>
        <w:suppressLineNumbers w:val="0"/>
        <w:snapToGrid w:val="0"/>
        <w:spacing w:before="0" w:beforeAutospacing="1" w:after="0" w:afterAutospacing="1" w:line="360" w:lineRule="auto"/>
        <w:ind w:left="0" w:right="0" w:firstLine="643" w:firstLineChars="200"/>
        <w:jc w:val="both"/>
        <w:rPr>
          <w:rFonts w:hint="eastAsia" w:ascii="宋体" w:hAnsi="宋体" w:eastAsia="宋体" w:cs="宋体"/>
          <w:b/>
          <w:bCs/>
          <w:kern w:val="0"/>
          <w:sz w:val="32"/>
          <w:szCs w:val="32"/>
        </w:rPr>
      </w:pPr>
      <w:r>
        <w:rPr>
          <w:rFonts w:hint="eastAsia" w:ascii="宋体" w:hAnsi="宋体" w:eastAsia="宋体" w:cs="宋体"/>
          <w:b/>
          <w:bCs/>
          <w:kern w:val="0"/>
          <w:sz w:val="32"/>
          <w:szCs w:val="32"/>
        </w:rPr>
        <w:t>八、政府性基金预算财政拨款收入支出决算情况</w:t>
      </w:r>
    </w:p>
    <w:p w14:paraId="083943AF">
      <w:pPr>
        <w:pStyle w:val="8"/>
        <w:keepNext w:val="0"/>
        <w:keepLines w:val="0"/>
        <w:widowControl/>
        <w:suppressLineNumbers w:val="0"/>
        <w:snapToGrid w:val="0"/>
        <w:spacing w:before="0" w:beforeAutospacing="1" w:after="0" w:afterAutospacing="1" w:line="360" w:lineRule="auto"/>
        <w:ind w:right="0" w:firstLine="420" w:firstLineChars="0"/>
        <w:jc w:val="both"/>
        <w:rPr>
          <w:rFonts w:hint="eastAsia" w:ascii="宋体" w:hAnsi="宋体" w:eastAsia="宋体" w:cs="宋体"/>
          <w:kern w:val="0"/>
          <w:sz w:val="32"/>
          <w:szCs w:val="32"/>
        </w:rPr>
      </w:pPr>
      <w:r>
        <w:rPr>
          <w:rFonts w:hint="eastAsia" w:ascii="宋体" w:hAnsi="宋体" w:eastAsia="宋体" w:cs="宋体"/>
          <w:bCs/>
          <w:kern w:val="44"/>
          <w:sz w:val="32"/>
          <w:szCs w:val="32"/>
        </w:rPr>
        <w:t xml:space="preserve">本年度本单位无政府性基金预算财政拨款收入支出。                  </w:t>
      </w:r>
    </w:p>
    <w:p w14:paraId="5D98A2F8">
      <w:pPr>
        <w:keepNext w:val="0"/>
        <w:keepLines w:val="0"/>
        <w:widowControl/>
        <w:suppressLineNumbers w:val="0"/>
        <w:adjustRightInd w:val="0"/>
        <w:snapToGrid w:val="0"/>
        <w:spacing w:before="0" w:beforeAutospacing="1" w:after="0" w:afterAutospacing="1" w:line="360" w:lineRule="auto"/>
        <w:ind w:left="0" w:right="0" w:firstLine="643" w:firstLineChars="200"/>
        <w:rPr>
          <w:rFonts w:hint="eastAsia" w:ascii="宋体" w:hAnsi="宋体" w:eastAsia="宋体" w:cs="宋体"/>
          <w:b/>
          <w:bCs w:val="0"/>
          <w:kern w:val="44"/>
          <w:sz w:val="32"/>
          <w:szCs w:val="32"/>
        </w:rPr>
      </w:pPr>
      <w:r>
        <w:rPr>
          <w:rFonts w:hint="eastAsia" w:ascii="宋体" w:hAnsi="宋体" w:eastAsia="宋体" w:cs="宋体"/>
          <w:b/>
          <w:bCs w:val="0"/>
          <w:kern w:val="44"/>
          <w:sz w:val="32"/>
          <w:szCs w:val="32"/>
        </w:rPr>
        <w:t>九、</w:t>
      </w:r>
      <w:r>
        <w:rPr>
          <w:rFonts w:hint="eastAsia" w:ascii="宋体" w:hAnsi="宋体" w:eastAsia="宋体" w:cs="宋体"/>
          <w:b/>
          <w:bCs w:val="0"/>
          <w:kern w:val="0"/>
          <w:sz w:val="32"/>
          <w:szCs w:val="32"/>
        </w:rPr>
        <w:t>国有资本经营预算财政拨款支出决算情况</w:t>
      </w:r>
    </w:p>
    <w:p w14:paraId="172075C9">
      <w:pPr>
        <w:pStyle w:val="8"/>
        <w:keepNext w:val="0"/>
        <w:keepLines w:val="0"/>
        <w:widowControl/>
        <w:numPr>
          <w:ilvl w:val="0"/>
          <w:numId w:val="4"/>
        </w:numPr>
        <w:suppressLineNumbers w:val="0"/>
        <w:snapToGrid w:val="0"/>
        <w:spacing w:before="0" w:beforeAutospacing="1" w:after="0" w:afterAutospacing="1" w:line="360" w:lineRule="auto"/>
        <w:ind w:left="0" w:right="0" w:firstLine="640" w:firstLineChars="200"/>
        <w:jc w:val="both"/>
        <w:rPr>
          <w:rFonts w:hint="eastAsia" w:ascii="宋体" w:hAnsi="宋体" w:eastAsia="宋体" w:cs="宋体"/>
          <w:kern w:val="0"/>
          <w:sz w:val="32"/>
          <w:szCs w:val="32"/>
        </w:rPr>
      </w:pPr>
      <w:r>
        <w:rPr>
          <w:rFonts w:hint="eastAsia" w:ascii="宋体" w:hAnsi="宋体" w:eastAsia="宋体" w:cs="宋体"/>
          <w:bCs/>
          <w:kern w:val="44"/>
          <w:sz w:val="32"/>
          <w:szCs w:val="32"/>
        </w:rPr>
        <w:t>本年度本单位无政府性基金预算财政拨款收入支出。</w:t>
      </w:r>
    </w:p>
    <w:p w14:paraId="257C336B">
      <w:pPr>
        <w:pStyle w:val="8"/>
        <w:keepNext w:val="0"/>
        <w:keepLines w:val="0"/>
        <w:widowControl/>
        <w:numPr>
          <w:ilvl w:val="0"/>
          <w:numId w:val="0"/>
        </w:numPr>
        <w:suppressLineNumbers w:val="0"/>
        <w:snapToGrid w:val="0"/>
        <w:spacing w:before="0" w:beforeAutospacing="1" w:after="0" w:afterAutospacing="1" w:line="360" w:lineRule="auto"/>
        <w:ind w:right="0" w:rightChars="0" w:firstLine="643" w:firstLineChars="200"/>
        <w:jc w:val="both"/>
        <w:rPr>
          <w:rFonts w:hint="eastAsia" w:ascii="宋体" w:hAnsi="宋体" w:eastAsia="宋体" w:cs="宋体"/>
          <w:b/>
          <w:bCs w:val="0"/>
          <w:kern w:val="0"/>
          <w:sz w:val="32"/>
          <w:szCs w:val="32"/>
        </w:rPr>
      </w:pPr>
      <w:r>
        <w:rPr>
          <w:rFonts w:hint="eastAsia" w:ascii="宋体" w:hAnsi="宋体" w:eastAsia="宋体" w:cs="宋体"/>
          <w:b/>
          <w:bCs w:val="0"/>
          <w:kern w:val="44"/>
          <w:sz w:val="32"/>
          <w:szCs w:val="32"/>
          <w:lang w:eastAsia="zh-CN"/>
        </w:rPr>
        <w:t>十、</w:t>
      </w:r>
      <w:r>
        <w:rPr>
          <w:rFonts w:hint="eastAsia" w:ascii="宋体" w:hAnsi="宋体" w:eastAsia="宋体" w:cs="宋体"/>
          <w:b/>
          <w:bCs w:val="0"/>
          <w:kern w:val="44"/>
          <w:sz w:val="32"/>
          <w:szCs w:val="32"/>
        </w:rPr>
        <w:t>机关运行经费支出情况</w:t>
      </w:r>
    </w:p>
    <w:p w14:paraId="62169E2C">
      <w:pPr>
        <w:pStyle w:val="8"/>
        <w:keepNext w:val="0"/>
        <w:keepLines w:val="0"/>
        <w:widowControl/>
        <w:suppressLineNumbers w:val="0"/>
        <w:snapToGrid w:val="0"/>
        <w:spacing w:before="0" w:beforeAutospacing="1" w:after="0" w:afterAutospacing="1" w:line="360" w:lineRule="auto"/>
        <w:ind w:left="0" w:right="0" w:firstLine="640" w:firstLineChars="200"/>
        <w:jc w:val="both"/>
        <w:rPr>
          <w:rFonts w:hint="eastAsia" w:ascii="宋体" w:hAnsi="宋体" w:eastAsia="宋体" w:cs="宋体"/>
          <w:bCs/>
          <w:kern w:val="44"/>
          <w:sz w:val="32"/>
          <w:szCs w:val="32"/>
        </w:rPr>
      </w:pPr>
      <w:r>
        <w:rPr>
          <w:rFonts w:hint="eastAsia" w:ascii="宋体" w:hAnsi="宋体" w:eastAsia="宋体" w:cs="宋体"/>
          <w:bCs/>
          <w:kern w:val="44"/>
          <w:sz w:val="32"/>
          <w:szCs w:val="32"/>
        </w:rPr>
        <w:t>2021年度</w:t>
      </w:r>
      <w:r>
        <w:rPr>
          <w:rFonts w:hint="eastAsia" w:ascii="宋体" w:hAnsi="宋体" w:eastAsia="宋体" w:cs="宋体"/>
          <w:kern w:val="0"/>
          <w:sz w:val="24"/>
          <w:szCs w:val="24"/>
        </w:rPr>
        <w:t xml:space="preserve"> </w:t>
      </w:r>
      <w:r>
        <w:rPr>
          <w:rFonts w:hint="eastAsia" w:ascii="宋体" w:hAnsi="宋体" w:eastAsia="宋体" w:cs="宋体"/>
          <w:bCs/>
          <w:kern w:val="44"/>
          <w:sz w:val="32"/>
          <w:szCs w:val="32"/>
        </w:rPr>
        <w:t>武汉市江汉区残疾人联合会机关运行经费支出59.36万元，比2020年度减少6.97万元，下降</w:t>
      </w:r>
      <w:r>
        <w:rPr>
          <w:rFonts w:hint="eastAsia" w:ascii="宋体" w:hAnsi="宋体" w:eastAsia="宋体" w:cs="宋体"/>
          <w:bCs/>
          <w:kern w:val="44"/>
          <w:sz w:val="32"/>
          <w:szCs w:val="32"/>
          <w:lang w:val="en-US" w:eastAsia="zh-CN"/>
        </w:rPr>
        <w:t>1</w:t>
      </w:r>
      <w:r>
        <w:rPr>
          <w:rFonts w:hint="eastAsia" w:ascii="宋体" w:hAnsi="宋体" w:eastAsia="宋体" w:cs="宋体"/>
          <w:bCs/>
          <w:kern w:val="44"/>
          <w:sz w:val="32"/>
          <w:szCs w:val="32"/>
        </w:rPr>
        <w:t>0</w:t>
      </w:r>
      <w:r>
        <w:rPr>
          <w:rFonts w:hint="eastAsia" w:ascii="宋体" w:hAnsi="宋体" w:eastAsia="宋体" w:cs="宋体"/>
          <w:bCs/>
          <w:kern w:val="44"/>
          <w:sz w:val="32"/>
          <w:szCs w:val="32"/>
          <w:lang w:val="en-US" w:eastAsia="zh-CN"/>
        </w:rPr>
        <w:t>.5</w:t>
      </w:r>
      <w:r>
        <w:rPr>
          <w:rFonts w:hint="eastAsia" w:ascii="宋体" w:hAnsi="宋体" w:eastAsia="宋体" w:cs="宋体"/>
          <w:bCs/>
          <w:kern w:val="44"/>
          <w:sz w:val="32"/>
          <w:szCs w:val="32"/>
        </w:rPr>
        <w:t>%。主要原因是</w:t>
      </w:r>
      <w:r>
        <w:rPr>
          <w:rFonts w:hint="eastAsia" w:ascii="宋体" w:hAnsi="宋体" w:eastAsia="宋体" w:cs="宋体"/>
          <w:bCs/>
          <w:kern w:val="44"/>
          <w:sz w:val="32"/>
          <w:szCs w:val="32"/>
          <w:lang w:eastAsia="zh-CN"/>
        </w:rPr>
        <w:t>压减经费，厉行节约</w:t>
      </w:r>
      <w:r>
        <w:rPr>
          <w:rFonts w:hint="eastAsia" w:ascii="宋体" w:hAnsi="宋体" w:eastAsia="宋体" w:cs="宋体"/>
          <w:bCs/>
          <w:kern w:val="44"/>
          <w:sz w:val="32"/>
          <w:szCs w:val="32"/>
        </w:rPr>
        <w:t xml:space="preserve">。 </w:t>
      </w:r>
    </w:p>
    <w:p w14:paraId="22BA6485">
      <w:pPr>
        <w:pStyle w:val="8"/>
        <w:keepNext w:val="0"/>
        <w:keepLines w:val="0"/>
        <w:widowControl/>
        <w:suppressLineNumbers w:val="0"/>
        <w:snapToGrid w:val="0"/>
        <w:spacing w:before="0" w:beforeAutospacing="1" w:after="0" w:afterAutospacing="1" w:line="360" w:lineRule="auto"/>
        <w:ind w:left="0" w:right="0" w:firstLine="643" w:firstLineChars="200"/>
        <w:jc w:val="both"/>
        <w:rPr>
          <w:rFonts w:hint="eastAsia" w:ascii="宋体" w:hAnsi="宋体" w:eastAsia="宋体" w:cs="宋体"/>
          <w:b/>
          <w:bCs w:val="0"/>
          <w:kern w:val="0"/>
          <w:sz w:val="32"/>
          <w:szCs w:val="32"/>
        </w:rPr>
      </w:pPr>
      <w:r>
        <w:rPr>
          <w:rFonts w:hint="eastAsia" w:ascii="宋体" w:hAnsi="宋体" w:eastAsia="宋体" w:cs="宋体"/>
          <w:b/>
          <w:bCs w:val="0"/>
          <w:kern w:val="44"/>
          <w:sz w:val="32"/>
          <w:szCs w:val="32"/>
          <w:lang w:eastAsia="zh-CN"/>
        </w:rPr>
        <w:t>十一、</w:t>
      </w:r>
      <w:r>
        <w:rPr>
          <w:rFonts w:hint="eastAsia" w:ascii="宋体" w:hAnsi="宋体" w:eastAsia="宋体" w:cs="宋体"/>
          <w:b/>
          <w:bCs w:val="0"/>
          <w:kern w:val="44"/>
          <w:sz w:val="32"/>
          <w:szCs w:val="32"/>
        </w:rPr>
        <w:t>政府采购支出情况</w:t>
      </w:r>
    </w:p>
    <w:p w14:paraId="19CB8758">
      <w:pPr>
        <w:pStyle w:val="8"/>
        <w:keepNext w:val="0"/>
        <w:keepLines w:val="0"/>
        <w:widowControl/>
        <w:numPr>
          <w:ilvl w:val="0"/>
          <w:numId w:val="0"/>
        </w:numPr>
        <w:suppressLineNumbers w:val="0"/>
        <w:snapToGrid w:val="0"/>
        <w:spacing w:before="0" w:beforeAutospacing="1" w:after="0" w:afterAutospacing="1" w:line="360" w:lineRule="auto"/>
        <w:ind w:right="0" w:rightChars="0" w:firstLine="640" w:firstLineChars="200"/>
        <w:jc w:val="both"/>
        <w:rPr>
          <w:rFonts w:hint="eastAsia" w:ascii="宋体" w:hAnsi="宋体" w:eastAsia="宋体" w:cs="宋体"/>
          <w:bCs/>
          <w:kern w:val="44"/>
          <w:sz w:val="32"/>
          <w:szCs w:val="32"/>
        </w:rPr>
      </w:pPr>
      <w:r>
        <w:rPr>
          <w:rFonts w:hint="eastAsia" w:ascii="宋体" w:hAnsi="宋体" w:eastAsia="宋体" w:cs="宋体"/>
          <w:bCs/>
          <w:kern w:val="44"/>
          <w:sz w:val="32"/>
          <w:szCs w:val="32"/>
        </w:rPr>
        <w:t>2021年度 武汉市江汉区残疾人联合会政府采购支出总额656.86万元，其中：政府采购货物支出82.80万元、政府采购服务支出574.06万元。授予中小企业合同金额386.27万元，占政府采购支出总额的58.8%，其中：授予小微企业合同金额86.14万元，占授予中小企业合同金额的22.30%；货物采购授予中小企业合同金额占货物支出金额的99.86%；服务采购授予中小企业合同金额占服务支出金额的52.89%。</w:t>
      </w:r>
    </w:p>
    <w:p w14:paraId="77CEDFC1">
      <w:pPr>
        <w:pStyle w:val="8"/>
        <w:keepNext w:val="0"/>
        <w:keepLines w:val="0"/>
        <w:widowControl/>
        <w:numPr>
          <w:ilvl w:val="0"/>
          <w:numId w:val="0"/>
        </w:numPr>
        <w:suppressLineNumbers w:val="0"/>
        <w:snapToGrid w:val="0"/>
        <w:spacing w:before="0" w:beforeAutospacing="1" w:after="0" w:afterAutospacing="1" w:line="360" w:lineRule="auto"/>
        <w:ind w:right="0" w:rightChars="0" w:firstLine="643" w:firstLineChars="200"/>
        <w:jc w:val="both"/>
        <w:rPr>
          <w:rFonts w:hint="eastAsia" w:ascii="宋体" w:hAnsi="宋体" w:eastAsia="宋体" w:cs="宋体"/>
          <w:b/>
          <w:bCs/>
          <w:kern w:val="0"/>
          <w:sz w:val="32"/>
          <w:szCs w:val="32"/>
        </w:rPr>
      </w:pPr>
      <w:r>
        <w:rPr>
          <w:rFonts w:hint="eastAsia" w:ascii="宋体" w:hAnsi="宋体" w:eastAsia="宋体" w:cs="宋体"/>
          <w:b/>
          <w:bCs/>
          <w:kern w:val="0"/>
          <w:sz w:val="32"/>
          <w:szCs w:val="32"/>
          <w:lang w:eastAsia="zh-CN"/>
        </w:rPr>
        <w:t>十二、</w:t>
      </w:r>
      <w:r>
        <w:rPr>
          <w:rFonts w:hint="eastAsia" w:ascii="宋体" w:hAnsi="宋体" w:eastAsia="宋体" w:cs="宋体"/>
          <w:b/>
          <w:bCs/>
          <w:kern w:val="44"/>
          <w:sz w:val="32"/>
          <w:szCs w:val="32"/>
        </w:rPr>
        <w:t>国有资产占用情况</w:t>
      </w:r>
    </w:p>
    <w:p w14:paraId="1B2E6B1F">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kern w:val="0"/>
          <w:sz w:val="32"/>
          <w:szCs w:val="32"/>
        </w:rPr>
      </w:pPr>
      <w:r>
        <w:rPr>
          <w:rFonts w:hint="eastAsia" w:ascii="宋体" w:hAnsi="宋体" w:eastAsia="宋体" w:cs="宋体"/>
          <w:bCs/>
          <w:kern w:val="44"/>
          <w:sz w:val="32"/>
          <w:szCs w:val="32"/>
        </w:rPr>
        <w:t>截至2021年12月31日，武汉市江汉区残疾人联合会共有车辆0辆</w:t>
      </w:r>
      <w:r>
        <w:rPr>
          <w:rFonts w:hint="eastAsia" w:cs="宋体"/>
          <w:bCs/>
          <w:kern w:val="44"/>
          <w:sz w:val="32"/>
          <w:szCs w:val="32"/>
          <w:lang w:eastAsia="zh-CN"/>
        </w:rPr>
        <w:t>，</w:t>
      </w:r>
      <w:r>
        <w:rPr>
          <w:rFonts w:hint="eastAsia" w:cs="宋体"/>
          <w:bCs/>
          <w:kern w:val="44"/>
          <w:sz w:val="32"/>
          <w:szCs w:val="32"/>
          <w:lang w:val="en-US" w:eastAsia="zh-CN"/>
        </w:rPr>
        <w:t>其他车辆0辆</w:t>
      </w:r>
      <w:r>
        <w:rPr>
          <w:rFonts w:hint="eastAsia" w:ascii="宋体" w:hAnsi="宋体" w:eastAsia="宋体" w:cs="宋体"/>
          <w:bCs/>
          <w:kern w:val="44"/>
          <w:sz w:val="32"/>
          <w:szCs w:val="32"/>
        </w:rPr>
        <w:t>。单价50 万元(含)以上通用设备0台(套)，单价100万元(含)以上专用设备0台(套)。</w:t>
      </w:r>
    </w:p>
    <w:p w14:paraId="20083118">
      <w:pPr>
        <w:pStyle w:val="8"/>
        <w:keepNext w:val="0"/>
        <w:keepLines w:val="0"/>
        <w:widowControl/>
        <w:numPr>
          <w:ilvl w:val="0"/>
          <w:numId w:val="0"/>
        </w:numPr>
        <w:suppressLineNumbers w:val="0"/>
        <w:snapToGrid w:val="0"/>
        <w:spacing w:before="0" w:beforeAutospacing="1" w:after="0" w:afterAutospacing="1" w:line="360" w:lineRule="auto"/>
        <w:ind w:right="0" w:rightChars="0" w:firstLine="643" w:firstLineChars="200"/>
        <w:jc w:val="both"/>
        <w:rPr>
          <w:rFonts w:hint="eastAsia" w:ascii="宋体" w:hAnsi="宋体" w:eastAsia="宋体" w:cs="宋体"/>
          <w:b/>
          <w:bCs/>
          <w:kern w:val="0"/>
          <w:sz w:val="32"/>
          <w:szCs w:val="32"/>
        </w:rPr>
      </w:pPr>
      <w:r>
        <w:rPr>
          <w:rFonts w:hint="eastAsia" w:ascii="宋体" w:hAnsi="宋体" w:eastAsia="宋体" w:cs="宋体"/>
          <w:b/>
          <w:bCs/>
          <w:kern w:val="0"/>
          <w:sz w:val="32"/>
          <w:szCs w:val="32"/>
          <w:lang w:eastAsia="zh-CN"/>
        </w:rPr>
        <w:t>十三、</w:t>
      </w:r>
      <w:r>
        <w:rPr>
          <w:rFonts w:hint="eastAsia" w:ascii="宋体" w:hAnsi="宋体" w:eastAsia="宋体" w:cs="宋体"/>
          <w:b/>
          <w:bCs/>
          <w:kern w:val="0"/>
          <w:sz w:val="32"/>
          <w:szCs w:val="32"/>
        </w:rPr>
        <w:t>预算绩效情况说明</w:t>
      </w:r>
    </w:p>
    <w:p w14:paraId="1EB1DF20">
      <w:pPr>
        <w:pStyle w:val="8"/>
        <w:keepNext w:val="0"/>
        <w:keepLines w:val="0"/>
        <w:widowControl/>
        <w:suppressLineNumbers w:val="0"/>
        <w:snapToGrid w:val="0"/>
        <w:spacing w:before="0" w:beforeAutospacing="1" w:after="0" w:afterAutospacing="1" w:line="360" w:lineRule="auto"/>
        <w:ind w:left="0" w:right="0" w:firstLine="640" w:firstLineChars="200"/>
        <w:jc w:val="both"/>
        <w:rPr>
          <w:rFonts w:hint="eastAsia" w:ascii="宋体" w:hAnsi="宋体" w:eastAsia="宋体" w:cs="宋体"/>
          <w:kern w:val="0"/>
          <w:sz w:val="32"/>
          <w:szCs w:val="32"/>
        </w:rPr>
      </w:pPr>
      <w:r>
        <w:rPr>
          <w:rFonts w:hint="eastAsia" w:ascii="宋体" w:hAnsi="宋体" w:eastAsia="宋体" w:cs="宋体"/>
          <w:kern w:val="0"/>
          <w:sz w:val="32"/>
          <w:szCs w:val="32"/>
        </w:rPr>
        <w:t>(一)预算绩效管理工作开展情况</w:t>
      </w:r>
    </w:p>
    <w:p w14:paraId="55737649">
      <w:pPr>
        <w:keepNext w:val="0"/>
        <w:keepLines w:val="0"/>
        <w:widowControl/>
        <w:suppressLineNumbers w:val="0"/>
        <w:autoSpaceDE w:val="0"/>
        <w:autoSpaceDN/>
        <w:spacing w:before="0" w:beforeAutospacing="1" w:after="0" w:afterAutospacing="1" w:line="360" w:lineRule="auto"/>
        <w:ind w:left="0" w:right="0" w:firstLine="640" w:firstLineChars="200"/>
        <w:jc w:val="both"/>
        <w:rPr>
          <w:rFonts w:hint="eastAsia" w:ascii="宋体" w:hAnsi="宋体" w:eastAsia="宋体" w:cs="宋体"/>
          <w:kern w:val="0"/>
          <w:sz w:val="32"/>
          <w:szCs w:val="32"/>
          <w:u w:val="none"/>
        </w:rPr>
      </w:pPr>
      <w:r>
        <w:rPr>
          <w:rFonts w:hint="eastAsia" w:ascii="宋体" w:hAnsi="宋体" w:eastAsia="宋体" w:cs="宋体"/>
          <w:kern w:val="0"/>
          <w:sz w:val="32"/>
          <w:szCs w:val="32"/>
          <w:u w:val="none"/>
        </w:rPr>
        <w:t>根据预算绩效管理要求，我单位组织对2021年度一般公共预算项目支出全面开展绩效自评，共涉及项目</w:t>
      </w:r>
      <w:r>
        <w:rPr>
          <w:rFonts w:hint="eastAsia" w:cs="宋体"/>
          <w:kern w:val="0"/>
          <w:sz w:val="32"/>
          <w:szCs w:val="32"/>
          <w:u w:val="none"/>
          <w:lang w:val="en-US" w:eastAsia="zh-CN"/>
        </w:rPr>
        <w:t>8</w:t>
      </w:r>
      <w:r>
        <w:rPr>
          <w:rFonts w:hint="eastAsia" w:ascii="宋体" w:hAnsi="宋体" w:eastAsia="宋体" w:cs="宋体"/>
          <w:kern w:val="0"/>
          <w:sz w:val="32"/>
          <w:szCs w:val="32"/>
          <w:u w:val="none"/>
        </w:rPr>
        <w:t>个，资金2,240.69 万元，占一般公共预算项目支出总额的85.8%。从绩效评价情况来看，202</w:t>
      </w:r>
      <w:r>
        <w:rPr>
          <w:rFonts w:hint="eastAsia" w:cs="宋体"/>
          <w:kern w:val="0"/>
          <w:sz w:val="32"/>
          <w:szCs w:val="32"/>
          <w:u w:val="none"/>
          <w:lang w:val="en-US" w:eastAsia="zh-CN"/>
        </w:rPr>
        <w:t>1</w:t>
      </w:r>
      <w:r>
        <w:rPr>
          <w:rFonts w:hint="eastAsia" w:ascii="宋体" w:hAnsi="宋体" w:eastAsia="宋体" w:cs="宋体"/>
          <w:kern w:val="0"/>
          <w:sz w:val="32"/>
          <w:szCs w:val="32"/>
          <w:u w:val="none"/>
        </w:rPr>
        <w:t>年度我单位所有项目立项依据充分，目标设定合理，资金落实到位及时，虽然受疫情，但预算安排项目均达到预先设定的绩效目标。</w:t>
      </w:r>
    </w:p>
    <w:p w14:paraId="665944E8">
      <w:pPr>
        <w:keepNext w:val="0"/>
        <w:keepLines w:val="0"/>
        <w:widowControl/>
        <w:suppressLineNumbers w:val="0"/>
        <w:autoSpaceDE w:val="0"/>
        <w:autoSpaceDN/>
        <w:spacing w:before="0" w:beforeAutospacing="1" w:after="0" w:afterAutospacing="1" w:line="360" w:lineRule="auto"/>
        <w:ind w:left="0" w:right="0" w:firstLine="640" w:firstLineChars="200"/>
        <w:rPr>
          <w:rFonts w:hint="eastAsia" w:ascii="宋体" w:hAnsi="宋体" w:eastAsia="宋体" w:cs="宋体"/>
          <w:kern w:val="0"/>
          <w:sz w:val="32"/>
          <w:szCs w:val="32"/>
        </w:rPr>
      </w:pPr>
      <w:r>
        <w:rPr>
          <w:rFonts w:hint="eastAsia" w:ascii="宋体" w:hAnsi="宋体" w:eastAsia="宋体" w:cs="宋体"/>
          <w:kern w:val="0"/>
          <w:sz w:val="32"/>
          <w:szCs w:val="32"/>
        </w:rPr>
        <w:t>(二)单位整体支出自评结果</w:t>
      </w:r>
    </w:p>
    <w:p w14:paraId="29173FCE">
      <w:pPr>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60" w:lineRule="auto"/>
        <w:ind w:left="0" w:right="0" w:firstLine="640" w:firstLineChars="200"/>
        <w:textAlignment w:val="auto"/>
        <w:rPr>
          <w:rFonts w:hint="eastAsia" w:ascii="宋体" w:hAnsi="宋体" w:eastAsia="宋体" w:cs="宋体"/>
          <w:kern w:val="0"/>
          <w:sz w:val="32"/>
          <w:szCs w:val="32"/>
          <w:lang w:eastAsia="zh-CN"/>
        </w:rPr>
      </w:pPr>
      <w:r>
        <w:rPr>
          <w:rFonts w:hint="eastAsia" w:ascii="宋体" w:hAnsi="宋体" w:eastAsia="宋体" w:cs="宋体"/>
          <w:kern w:val="0"/>
          <w:sz w:val="32"/>
          <w:szCs w:val="32"/>
        </w:rPr>
        <w:t>我单位组织开展整体支出绩效自评，</w:t>
      </w:r>
      <w:r>
        <w:rPr>
          <w:rFonts w:hint="eastAsia" w:ascii="宋体" w:hAnsi="宋体" w:eastAsia="宋体" w:cs="宋体"/>
          <w:kern w:val="0"/>
          <w:sz w:val="32"/>
          <w:szCs w:val="32"/>
          <w:u w:val="none"/>
        </w:rPr>
        <w:t>资金2,846.03万</w:t>
      </w:r>
      <w:r>
        <w:rPr>
          <w:rFonts w:hint="eastAsia" w:ascii="宋体" w:hAnsi="宋体" w:eastAsia="宋体" w:cs="宋体"/>
          <w:kern w:val="0"/>
          <w:sz w:val="32"/>
          <w:szCs w:val="32"/>
        </w:rPr>
        <w:t>元，从评价情况来看</w:t>
      </w:r>
      <w:r>
        <w:rPr>
          <w:rFonts w:hint="eastAsia" w:cs="宋体"/>
          <w:kern w:val="0"/>
          <w:sz w:val="32"/>
          <w:szCs w:val="32"/>
          <w:lang w:eastAsia="zh-CN"/>
        </w:rPr>
        <w:t>；</w:t>
      </w:r>
    </w:p>
    <w:p w14:paraId="5A2C04E5">
      <w:pPr>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60" w:lineRule="auto"/>
        <w:ind w:left="0" w:right="0" w:firstLine="640" w:firstLineChars="200"/>
        <w:textAlignment w:val="auto"/>
        <w:rPr>
          <w:rFonts w:hint="eastAsia" w:ascii="宋体" w:hAnsi="宋体" w:eastAsia="宋体" w:cs="宋体"/>
          <w:kern w:val="0"/>
          <w:sz w:val="32"/>
          <w:szCs w:val="32"/>
        </w:rPr>
      </w:pPr>
      <w:r>
        <w:rPr>
          <w:rFonts w:hint="eastAsia" w:ascii="宋体" w:hAnsi="宋体" w:eastAsia="宋体" w:cs="宋体"/>
          <w:kern w:val="0"/>
          <w:sz w:val="32"/>
          <w:szCs w:val="32"/>
        </w:rPr>
        <w:t>1、执行率情况。</w:t>
      </w:r>
    </w:p>
    <w:p w14:paraId="56C9CBCE">
      <w:pPr>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60" w:lineRule="auto"/>
        <w:ind w:left="0" w:right="0" w:firstLine="640" w:firstLineChars="200"/>
        <w:textAlignment w:val="auto"/>
        <w:rPr>
          <w:rFonts w:hint="eastAsia" w:ascii="宋体" w:hAnsi="宋体" w:eastAsia="宋体" w:cs="宋体"/>
          <w:kern w:val="0"/>
          <w:sz w:val="32"/>
          <w:szCs w:val="32"/>
        </w:rPr>
      </w:pPr>
      <w:r>
        <w:rPr>
          <w:rFonts w:hint="eastAsia" w:ascii="宋体" w:hAnsi="宋体" w:eastAsia="宋体" w:cs="宋体"/>
          <w:kern w:val="0"/>
          <w:sz w:val="32"/>
          <w:szCs w:val="32"/>
        </w:rPr>
        <w:t>2021年度，我单位全年预算（调整）数2,846.03万元，其中：基本支出270.96万元，项目支出2,610.37万元；全年执行数2,846.03万元，预算执行率达100</w:t>
      </w:r>
      <w:r>
        <w:rPr>
          <w:rFonts w:hint="eastAsia" w:cs="宋体"/>
          <w:kern w:val="0"/>
          <w:sz w:val="32"/>
          <w:szCs w:val="32"/>
          <w:lang w:val="en-US" w:eastAsia="zh-CN"/>
        </w:rPr>
        <w:t>.0</w:t>
      </w:r>
      <w:r>
        <w:rPr>
          <w:rFonts w:hint="eastAsia" w:ascii="宋体" w:hAnsi="宋体" w:eastAsia="宋体" w:cs="宋体"/>
          <w:kern w:val="0"/>
          <w:sz w:val="32"/>
          <w:szCs w:val="32"/>
        </w:rPr>
        <w:t>%。</w:t>
      </w:r>
    </w:p>
    <w:p w14:paraId="0A46F09E">
      <w:pPr>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60" w:lineRule="auto"/>
        <w:ind w:left="0" w:right="0" w:firstLine="640" w:firstLineChars="200"/>
        <w:textAlignment w:val="auto"/>
        <w:rPr>
          <w:rFonts w:hint="eastAsia" w:ascii="宋体" w:hAnsi="宋体" w:eastAsia="宋体" w:cs="宋体"/>
          <w:kern w:val="0"/>
          <w:sz w:val="32"/>
          <w:szCs w:val="32"/>
        </w:rPr>
      </w:pPr>
      <w:r>
        <w:rPr>
          <w:rFonts w:hint="eastAsia" w:ascii="宋体" w:hAnsi="宋体" w:eastAsia="宋体" w:cs="宋体"/>
          <w:kern w:val="0"/>
          <w:sz w:val="32"/>
          <w:szCs w:val="32"/>
        </w:rPr>
        <w:t>2、完成的绩效目标。</w:t>
      </w:r>
    </w:p>
    <w:p w14:paraId="1D111283">
      <w:pPr>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60" w:lineRule="auto"/>
        <w:ind w:left="0" w:right="0" w:firstLine="640" w:firstLineChars="200"/>
        <w:textAlignment w:val="auto"/>
        <w:rPr>
          <w:rFonts w:hint="eastAsia" w:ascii="宋体" w:hAnsi="宋体" w:eastAsia="宋体" w:cs="宋体"/>
          <w:kern w:val="0"/>
          <w:sz w:val="32"/>
          <w:szCs w:val="32"/>
        </w:rPr>
      </w:pPr>
      <w:r>
        <w:rPr>
          <w:rFonts w:hint="eastAsia" w:ascii="宋体" w:hAnsi="宋体" w:eastAsia="宋体" w:cs="宋体"/>
          <w:kern w:val="0"/>
          <w:sz w:val="32"/>
          <w:szCs w:val="32"/>
        </w:rPr>
        <w:t>2021年度，我单位参照2021年度所申报单位整体绩效目标部分指标值所设计的2021年度单位整体绩效自评表中的指标目标值基本已完成。</w:t>
      </w:r>
    </w:p>
    <w:p w14:paraId="55A5480D">
      <w:pPr>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60" w:lineRule="auto"/>
        <w:ind w:left="0" w:right="0" w:firstLine="640" w:firstLineChars="200"/>
        <w:textAlignment w:val="auto"/>
        <w:rPr>
          <w:rFonts w:hint="eastAsia" w:ascii="宋体" w:hAnsi="宋体" w:eastAsia="宋体" w:cs="宋体"/>
          <w:kern w:val="0"/>
          <w:sz w:val="32"/>
          <w:szCs w:val="32"/>
        </w:rPr>
      </w:pPr>
      <w:r>
        <w:rPr>
          <w:rFonts w:hint="eastAsia" w:ascii="宋体" w:hAnsi="宋体" w:eastAsia="宋体" w:cs="宋体"/>
          <w:kern w:val="0"/>
          <w:sz w:val="32"/>
          <w:szCs w:val="32"/>
        </w:rPr>
        <w:t>3、未完成的绩效目标。</w:t>
      </w:r>
    </w:p>
    <w:p w14:paraId="6A1B2376">
      <w:pPr>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60" w:lineRule="auto"/>
        <w:ind w:left="0" w:right="0" w:firstLine="640" w:firstLineChars="200"/>
        <w:textAlignment w:val="auto"/>
        <w:rPr>
          <w:rFonts w:hint="eastAsia" w:ascii="宋体" w:hAnsi="宋体" w:eastAsia="宋体" w:cs="宋体"/>
          <w:kern w:val="0"/>
          <w:sz w:val="32"/>
          <w:szCs w:val="32"/>
        </w:rPr>
      </w:pPr>
      <w:r>
        <w:rPr>
          <w:rFonts w:hint="eastAsia" w:ascii="宋体" w:hAnsi="宋体" w:eastAsia="宋体" w:cs="宋体"/>
          <w:kern w:val="0"/>
          <w:sz w:val="32"/>
          <w:szCs w:val="32"/>
        </w:rPr>
        <w:t>2021年度，我单位参照2021年度所申报单位整体绩效目标部分指标值所设计的2021年度单位整体绩效自评表中的指标目标值，未完成的绩效目标如下：</w:t>
      </w:r>
    </w:p>
    <w:p w14:paraId="3DFA38EE">
      <w:pPr>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60" w:lineRule="auto"/>
        <w:ind w:left="0" w:right="0" w:firstLine="640" w:firstLineChars="200"/>
        <w:textAlignment w:val="auto"/>
        <w:rPr>
          <w:rFonts w:hint="eastAsia" w:ascii="宋体" w:hAnsi="宋体" w:eastAsia="宋体" w:cs="宋体"/>
          <w:kern w:val="0"/>
          <w:sz w:val="32"/>
          <w:szCs w:val="32"/>
        </w:rPr>
      </w:pPr>
      <w:r>
        <w:rPr>
          <w:rFonts w:hint="eastAsia" w:ascii="宋体" w:hAnsi="宋体" w:eastAsia="宋体" w:cs="宋体"/>
          <w:kern w:val="0"/>
          <w:sz w:val="32"/>
          <w:szCs w:val="32"/>
        </w:rPr>
        <w:t>（1）年度目标1、4：服务对象满意率未达到目标设定值，分别扣1分。</w:t>
      </w:r>
    </w:p>
    <w:p w14:paraId="5B23DE22">
      <w:pPr>
        <w:keepNext w:val="0"/>
        <w:keepLines w:val="0"/>
        <w:pageBreakBefore w:val="0"/>
        <w:widowControl/>
        <w:suppressLineNumbers w:val="0"/>
        <w:kinsoku/>
        <w:wordWrap/>
        <w:overflowPunct/>
        <w:topLinePunct w:val="0"/>
        <w:autoSpaceDE w:val="0"/>
        <w:autoSpaceDN/>
        <w:bidi w:val="0"/>
        <w:adjustRightInd/>
        <w:snapToGrid/>
        <w:spacing w:before="0" w:beforeAutospacing="1" w:after="0" w:afterAutospacing="1" w:line="360" w:lineRule="auto"/>
        <w:ind w:left="0" w:right="0" w:firstLine="640" w:firstLineChars="200"/>
        <w:textAlignment w:val="auto"/>
        <w:rPr>
          <w:rFonts w:hint="eastAsia" w:ascii="宋体" w:hAnsi="宋体" w:eastAsia="宋体" w:cs="宋体"/>
          <w:kern w:val="0"/>
          <w:sz w:val="32"/>
          <w:szCs w:val="32"/>
        </w:rPr>
      </w:pPr>
      <w:r>
        <w:rPr>
          <w:rFonts w:hint="eastAsia" w:ascii="宋体" w:hAnsi="宋体" w:eastAsia="宋体" w:cs="宋体"/>
          <w:kern w:val="0"/>
          <w:sz w:val="32"/>
          <w:szCs w:val="32"/>
        </w:rPr>
        <w:t>（2）年度目标2数量指标8：康复经费－为残疾人提供家庭康复病床服务人数未达到目标设定值，分别扣1分。</w:t>
      </w:r>
    </w:p>
    <w:p w14:paraId="281EB331">
      <w:pPr>
        <w:keepNext w:val="0"/>
        <w:keepLines w:val="0"/>
        <w:widowControl/>
        <w:suppressLineNumbers w:val="0"/>
        <w:autoSpaceDE w:val="0"/>
        <w:autoSpaceDN/>
        <w:spacing w:before="0" w:beforeAutospacing="1" w:after="0" w:afterAutospacing="1" w:line="360" w:lineRule="auto"/>
        <w:ind w:left="0" w:right="0" w:firstLine="640" w:firstLineChars="200"/>
        <w:rPr>
          <w:rFonts w:hint="eastAsia" w:ascii="宋体" w:hAnsi="宋体" w:eastAsia="宋体" w:cs="宋体"/>
          <w:kern w:val="0"/>
          <w:sz w:val="32"/>
          <w:szCs w:val="32"/>
        </w:rPr>
      </w:pPr>
      <w:r>
        <w:rPr>
          <w:rFonts w:hint="eastAsia" w:ascii="宋体" w:hAnsi="宋体" w:eastAsia="宋体" w:cs="宋体"/>
          <w:kern w:val="0"/>
          <w:sz w:val="32"/>
          <w:szCs w:val="32"/>
        </w:rPr>
        <w:t>(三)项目支出自评结果</w:t>
      </w:r>
    </w:p>
    <w:p w14:paraId="037C9400">
      <w:pPr>
        <w:keepNext w:val="0"/>
        <w:keepLines w:val="0"/>
        <w:widowControl/>
        <w:suppressLineNumbers w:val="0"/>
        <w:autoSpaceDE w:val="0"/>
        <w:autoSpaceDN/>
        <w:spacing w:before="0" w:beforeAutospacing="1" w:after="0" w:afterAutospacing="1" w:line="360" w:lineRule="auto"/>
        <w:ind w:left="0" w:right="0" w:firstLine="640" w:firstLineChars="200"/>
        <w:rPr>
          <w:rFonts w:hint="eastAsia" w:ascii="宋体" w:hAnsi="宋体" w:eastAsia="宋体" w:cs="宋体"/>
          <w:kern w:val="0"/>
          <w:sz w:val="32"/>
          <w:szCs w:val="32"/>
        </w:rPr>
      </w:pPr>
      <w:r>
        <w:rPr>
          <w:rFonts w:hint="eastAsia" w:ascii="宋体" w:hAnsi="宋体" w:eastAsia="宋体" w:cs="宋体"/>
          <w:kern w:val="0"/>
          <w:sz w:val="32"/>
          <w:szCs w:val="32"/>
        </w:rPr>
        <w:t>我单</w:t>
      </w:r>
      <w:r>
        <w:rPr>
          <w:rFonts w:hint="eastAsia" w:cs="宋体"/>
          <w:kern w:val="0"/>
          <w:sz w:val="32"/>
          <w:szCs w:val="32"/>
          <w:lang w:eastAsia="zh-CN"/>
        </w:rPr>
        <w:t>位</w:t>
      </w:r>
      <w:r>
        <w:rPr>
          <w:rFonts w:hint="eastAsia" w:ascii="宋体" w:hAnsi="宋体" w:eastAsia="宋体" w:cs="宋体"/>
          <w:kern w:val="0"/>
          <w:sz w:val="32"/>
          <w:szCs w:val="32"/>
        </w:rPr>
        <w:t>在2021年度决算中反映所有项目绩效自评结果（不包括涉密项目），共涉及</w:t>
      </w:r>
      <w:r>
        <w:rPr>
          <w:rFonts w:hint="eastAsia" w:cs="宋体"/>
          <w:kern w:val="0"/>
          <w:sz w:val="32"/>
          <w:szCs w:val="32"/>
          <w:lang w:val="en-US" w:eastAsia="zh-CN"/>
        </w:rPr>
        <w:t>8</w:t>
      </w:r>
      <w:r>
        <w:rPr>
          <w:rFonts w:hint="eastAsia" w:ascii="宋体" w:hAnsi="宋体" w:eastAsia="宋体" w:cs="宋体"/>
          <w:kern w:val="0"/>
          <w:sz w:val="32"/>
          <w:szCs w:val="32"/>
        </w:rPr>
        <w:t>个一级项目</w:t>
      </w:r>
      <w:r>
        <w:rPr>
          <w:rFonts w:hint="eastAsia" w:cs="宋体"/>
          <w:kern w:val="0"/>
          <w:sz w:val="32"/>
          <w:szCs w:val="32"/>
          <w:lang w:eastAsia="zh-CN"/>
        </w:rPr>
        <w:t>，详细情况如下：</w:t>
      </w:r>
    </w:p>
    <w:p w14:paraId="25D3C1A9">
      <w:pPr>
        <w:keepNext w:val="0"/>
        <w:keepLines w:val="0"/>
        <w:widowControl/>
        <w:numPr>
          <w:ilvl w:val="0"/>
          <w:numId w:val="5"/>
        </w:numPr>
        <w:suppressLineNumbers w:val="0"/>
        <w:autoSpaceDE w:val="0"/>
        <w:autoSpaceDN/>
        <w:spacing w:before="0" w:beforeAutospacing="1" w:after="0" w:afterAutospacing="1" w:line="360" w:lineRule="auto"/>
        <w:ind w:left="0" w:right="0" w:firstLine="640" w:firstLineChars="200"/>
        <w:jc w:val="both"/>
        <w:rPr>
          <w:rFonts w:hint="eastAsia" w:ascii="宋体" w:hAnsi="宋体" w:eastAsia="宋体" w:cs="宋体"/>
          <w:kern w:val="0"/>
          <w:sz w:val="32"/>
          <w:szCs w:val="32"/>
          <w:lang w:val="en-US" w:eastAsia="zh-CN"/>
        </w:rPr>
      </w:pPr>
      <w:r>
        <w:rPr>
          <w:rFonts w:hint="eastAsia" w:ascii="宋体" w:hAnsi="宋体" w:eastAsia="宋体" w:cs="宋体"/>
          <w:kern w:val="0"/>
          <w:sz w:val="32"/>
          <w:szCs w:val="32"/>
          <w:u w:val="none"/>
        </w:rPr>
        <w:t>残疾人工作及其他经费</w:t>
      </w:r>
      <w:r>
        <w:rPr>
          <w:rFonts w:hint="eastAsia" w:ascii="宋体" w:hAnsi="宋体" w:eastAsia="宋体" w:cs="宋体"/>
          <w:kern w:val="0"/>
          <w:sz w:val="32"/>
          <w:szCs w:val="32"/>
        </w:rPr>
        <w:t>项目绩效自评综述：</w:t>
      </w:r>
      <w:r>
        <w:rPr>
          <w:rFonts w:hint="default" w:ascii="宋体" w:hAnsi="宋体" w:eastAsia="宋体" w:cs="宋体"/>
          <w:kern w:val="0"/>
          <w:sz w:val="32"/>
          <w:szCs w:val="32"/>
          <w:lang w:val="en-US" w:eastAsia="zh-CN"/>
        </w:rPr>
        <w:t>为残疾人服务，维护残疾人的合法权益，有利于社会的稳定和谐，社会效益明显</w:t>
      </w:r>
      <w:r>
        <w:rPr>
          <w:rFonts w:hint="eastAsia" w:ascii="宋体" w:hAnsi="宋体" w:eastAsia="宋体" w:cs="宋体"/>
          <w:kern w:val="0"/>
          <w:sz w:val="32"/>
          <w:szCs w:val="32"/>
          <w:lang w:val="en-US" w:eastAsia="zh-CN"/>
        </w:rPr>
        <w:t>。</w:t>
      </w:r>
    </w:p>
    <w:p w14:paraId="293C86E2">
      <w:pPr>
        <w:keepNext w:val="0"/>
        <w:keepLines w:val="0"/>
        <w:widowControl/>
        <w:numPr>
          <w:ilvl w:val="0"/>
          <w:numId w:val="5"/>
        </w:numPr>
        <w:suppressLineNumbers w:val="0"/>
        <w:autoSpaceDE w:val="0"/>
        <w:autoSpaceDN/>
        <w:spacing w:before="0" w:beforeAutospacing="1" w:after="0" w:afterAutospacing="1" w:line="360" w:lineRule="auto"/>
        <w:ind w:left="0" w:right="0" w:firstLine="640" w:firstLineChars="200"/>
        <w:jc w:val="both"/>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援助岗位补贴项目绩效自评综述：</w:t>
      </w:r>
      <w:r>
        <w:rPr>
          <w:rFonts w:hint="default" w:ascii="宋体" w:hAnsi="宋体" w:eastAsia="宋体" w:cs="宋体"/>
          <w:kern w:val="0"/>
          <w:sz w:val="32"/>
          <w:szCs w:val="32"/>
          <w:lang w:val="en-US" w:eastAsia="zh-CN"/>
        </w:rPr>
        <w:t>对全区180户安置残疾人的单位进行网上审核，按比例就业515人；免费为131名残疾人开展了职业技能培训</w:t>
      </w:r>
      <w:r>
        <w:rPr>
          <w:rFonts w:hint="eastAsia" w:ascii="宋体" w:hAnsi="宋体" w:eastAsia="宋体" w:cs="宋体"/>
          <w:kern w:val="0"/>
          <w:sz w:val="32"/>
          <w:szCs w:val="32"/>
          <w:lang w:val="en-US" w:eastAsia="zh-CN"/>
        </w:rPr>
        <w:t>,</w:t>
      </w:r>
      <w:r>
        <w:rPr>
          <w:rFonts w:hint="default" w:ascii="宋体" w:hAnsi="宋体" w:eastAsia="宋体" w:cs="宋体"/>
          <w:kern w:val="0"/>
          <w:sz w:val="32"/>
          <w:szCs w:val="32"/>
          <w:lang w:val="en-US" w:eastAsia="zh-CN"/>
        </w:rPr>
        <w:t>解决残疾人家庭困难，提高残疾人生活水平。</w:t>
      </w:r>
    </w:p>
    <w:p w14:paraId="6C57A3CB">
      <w:pPr>
        <w:keepNext w:val="0"/>
        <w:keepLines w:val="0"/>
        <w:widowControl/>
        <w:numPr>
          <w:ilvl w:val="0"/>
          <w:numId w:val="5"/>
        </w:numPr>
        <w:suppressLineNumbers w:val="0"/>
        <w:autoSpaceDE w:val="0"/>
        <w:autoSpaceDN/>
        <w:spacing w:before="0" w:beforeAutospacing="1" w:after="0" w:afterAutospacing="1" w:line="360" w:lineRule="auto"/>
        <w:ind w:left="0" w:right="0" w:firstLine="640" w:firstLineChars="200"/>
        <w:jc w:val="both"/>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残疾人康复项目绩效自评综述：</w:t>
      </w:r>
      <w:r>
        <w:rPr>
          <w:rFonts w:hint="default" w:ascii="宋体" w:hAnsi="宋体" w:eastAsia="宋体" w:cs="宋体"/>
          <w:kern w:val="0"/>
          <w:sz w:val="32"/>
          <w:szCs w:val="32"/>
          <w:lang w:val="en-US" w:eastAsia="zh-CN"/>
        </w:rPr>
        <w:t>为有需求的视力、听力、言语、肢体、智力等残疾儿童和孤独症儿童提供康复训练补贴、手术项目补贴、辅具适配补贴申报合格率</w:t>
      </w:r>
      <w:r>
        <w:rPr>
          <w:rFonts w:hint="eastAsia" w:ascii="宋体" w:hAnsi="宋体" w:eastAsia="宋体" w:cs="宋体"/>
          <w:kern w:val="0"/>
          <w:sz w:val="32"/>
          <w:szCs w:val="32"/>
          <w:lang w:val="en-US" w:eastAsia="zh-CN"/>
        </w:rPr>
        <w:t>。</w:t>
      </w:r>
      <w:r>
        <w:rPr>
          <w:rFonts w:hint="default" w:ascii="宋体" w:hAnsi="宋体" w:eastAsia="宋体" w:cs="宋体"/>
          <w:kern w:val="0"/>
          <w:sz w:val="32"/>
          <w:szCs w:val="32"/>
          <w:lang w:val="en-US" w:eastAsia="zh-CN"/>
        </w:rPr>
        <w:t>体现了政府对困难残疾人关怀，减轻残疾儿童家庭负担，使更多的儿童坚持进行康复训练，维护社会和谐稳定</w:t>
      </w:r>
      <w:r>
        <w:rPr>
          <w:rFonts w:hint="eastAsia" w:ascii="宋体" w:hAnsi="宋体" w:eastAsia="宋体" w:cs="宋体"/>
          <w:kern w:val="0"/>
          <w:sz w:val="32"/>
          <w:szCs w:val="32"/>
          <w:lang w:val="en-US" w:eastAsia="zh-CN"/>
        </w:rPr>
        <w:t>。</w:t>
      </w:r>
    </w:p>
    <w:p w14:paraId="1D53AA35">
      <w:pPr>
        <w:keepNext w:val="0"/>
        <w:keepLines w:val="0"/>
        <w:widowControl/>
        <w:numPr>
          <w:ilvl w:val="0"/>
          <w:numId w:val="5"/>
        </w:numPr>
        <w:suppressLineNumbers w:val="0"/>
        <w:autoSpaceDE w:val="0"/>
        <w:autoSpaceDN/>
        <w:spacing w:before="0" w:beforeAutospacing="1" w:after="0" w:afterAutospacing="1" w:line="360" w:lineRule="auto"/>
        <w:ind w:left="0" w:right="0" w:firstLine="640" w:firstLineChars="200"/>
        <w:jc w:val="both"/>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残疾人劳动就业服务部惠残项目绩效自评综述：</w:t>
      </w:r>
      <w:r>
        <w:rPr>
          <w:rFonts w:hint="default" w:ascii="宋体" w:hAnsi="宋体" w:eastAsia="宋体" w:cs="宋体"/>
          <w:kern w:val="0"/>
          <w:sz w:val="32"/>
          <w:szCs w:val="32"/>
          <w:lang w:val="en-US" w:eastAsia="zh-CN"/>
        </w:rPr>
        <w:t>开展组织实施残疾人教育、劳动就业、扶贫、职业培训提高残疾人生活质量，维护残疾人的合法权益，有利于社会的稳定和谐，社会效益明显。</w:t>
      </w:r>
    </w:p>
    <w:p w14:paraId="08B06D21">
      <w:pPr>
        <w:keepNext w:val="0"/>
        <w:keepLines w:val="0"/>
        <w:widowControl/>
        <w:numPr>
          <w:ilvl w:val="0"/>
          <w:numId w:val="5"/>
        </w:numPr>
        <w:suppressLineNumbers w:val="0"/>
        <w:autoSpaceDE w:val="0"/>
        <w:autoSpaceDN/>
        <w:spacing w:before="0" w:beforeAutospacing="1" w:after="0" w:afterAutospacing="1" w:line="360" w:lineRule="auto"/>
        <w:ind w:left="0" w:right="0" w:firstLine="640" w:firstLineChars="200"/>
        <w:jc w:val="both"/>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残疾人慰问、文体、各类节日、协会经费项目绩效自评综述：鼓励带动</w:t>
      </w:r>
      <w:r>
        <w:rPr>
          <w:rFonts w:hint="default" w:ascii="宋体" w:hAnsi="宋体" w:eastAsia="宋体" w:cs="宋体"/>
          <w:kern w:val="0"/>
          <w:sz w:val="32"/>
          <w:szCs w:val="32"/>
          <w:lang w:val="en-US" w:eastAsia="zh-CN"/>
        </w:rPr>
        <w:t>残疾人经常性参加基层文体活动</w:t>
      </w:r>
      <w:r>
        <w:rPr>
          <w:rFonts w:hint="eastAsia" w:ascii="宋体" w:hAnsi="宋体" w:eastAsia="宋体" w:cs="宋体"/>
          <w:kern w:val="0"/>
          <w:sz w:val="32"/>
          <w:szCs w:val="32"/>
          <w:lang w:val="en-US" w:eastAsia="zh-CN"/>
        </w:rPr>
        <w:t>，</w:t>
      </w:r>
      <w:r>
        <w:rPr>
          <w:rFonts w:hint="default" w:ascii="宋体" w:hAnsi="宋体" w:eastAsia="宋体" w:cs="宋体"/>
          <w:kern w:val="0"/>
          <w:sz w:val="32"/>
          <w:szCs w:val="32"/>
          <w:lang w:val="en-US" w:eastAsia="zh-CN"/>
        </w:rPr>
        <w:t>该项目受政策支持，受到残疾人欢迎可持续发展</w:t>
      </w:r>
    </w:p>
    <w:p w14:paraId="1E52BC0A">
      <w:pPr>
        <w:keepNext w:val="0"/>
        <w:keepLines w:val="0"/>
        <w:widowControl/>
        <w:numPr>
          <w:ilvl w:val="0"/>
          <w:numId w:val="5"/>
        </w:numPr>
        <w:suppressLineNumbers w:val="0"/>
        <w:autoSpaceDE w:val="0"/>
        <w:autoSpaceDN/>
        <w:spacing w:before="0" w:beforeAutospacing="1" w:after="0" w:afterAutospacing="1" w:line="360" w:lineRule="auto"/>
        <w:ind w:left="0" w:right="0" w:firstLine="640" w:firstLineChars="200"/>
        <w:jc w:val="both"/>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残疾人信访维稳工作经费项目绩效自评综述：</w:t>
      </w:r>
      <w:r>
        <w:rPr>
          <w:rFonts w:hint="default" w:ascii="宋体" w:hAnsi="宋体" w:eastAsia="宋体" w:cs="宋体"/>
          <w:kern w:val="0"/>
          <w:sz w:val="32"/>
          <w:szCs w:val="32"/>
          <w:lang w:val="en-US" w:eastAsia="zh-CN"/>
        </w:rPr>
        <w:t>帮助残疾人家庭解决突发性、特殊生活困难，有效化解不稳定因素，维护社会稳定。</w:t>
      </w:r>
    </w:p>
    <w:p w14:paraId="6199C246">
      <w:pPr>
        <w:keepNext w:val="0"/>
        <w:keepLines w:val="0"/>
        <w:widowControl/>
        <w:numPr>
          <w:ilvl w:val="0"/>
          <w:numId w:val="5"/>
        </w:numPr>
        <w:suppressLineNumbers w:val="0"/>
        <w:autoSpaceDE w:val="0"/>
        <w:autoSpaceDN/>
        <w:spacing w:before="0" w:beforeAutospacing="1" w:after="0" w:afterAutospacing="1" w:line="360" w:lineRule="auto"/>
        <w:ind w:left="0" w:right="0" w:firstLine="640" w:firstLineChars="200"/>
        <w:jc w:val="both"/>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灵活就业残疾人社保补贴项目绩效自评综述：</w:t>
      </w:r>
      <w:r>
        <w:rPr>
          <w:rFonts w:hint="default" w:ascii="宋体" w:hAnsi="宋体" w:eastAsia="宋体" w:cs="宋体"/>
          <w:kern w:val="0"/>
          <w:sz w:val="32"/>
          <w:szCs w:val="32"/>
          <w:lang w:val="en-US" w:eastAsia="zh-CN"/>
        </w:rPr>
        <w:t>为符合条件的灵活就业残疾人提供社保补贴</w:t>
      </w:r>
      <w:r>
        <w:rPr>
          <w:rFonts w:hint="eastAsia" w:ascii="宋体" w:hAnsi="宋体" w:eastAsia="宋体" w:cs="宋体"/>
          <w:kern w:val="0"/>
          <w:sz w:val="32"/>
          <w:szCs w:val="32"/>
          <w:lang w:val="en-US" w:eastAsia="zh-CN"/>
        </w:rPr>
        <w:t>，做到应补进补。</w:t>
      </w:r>
    </w:p>
    <w:p w14:paraId="2531DA13">
      <w:pPr>
        <w:keepNext w:val="0"/>
        <w:keepLines w:val="0"/>
        <w:widowControl/>
        <w:suppressLineNumbers w:val="0"/>
        <w:autoSpaceDE w:val="0"/>
        <w:autoSpaceDN/>
        <w:spacing w:before="0" w:beforeAutospacing="1" w:after="0" w:afterAutospacing="1" w:line="360" w:lineRule="auto"/>
        <w:ind w:left="0" w:right="0" w:firstLine="640" w:firstLineChars="200"/>
        <w:jc w:val="both"/>
        <w:rPr>
          <w:rFonts w:hint="eastAsia" w:ascii="宋体" w:hAnsi="宋体" w:eastAsia="宋体" w:cs="宋体"/>
          <w:kern w:val="0"/>
          <w:sz w:val="32"/>
          <w:szCs w:val="32"/>
        </w:rPr>
      </w:pPr>
      <w:r>
        <w:rPr>
          <w:rFonts w:hint="eastAsia" w:ascii="宋体" w:hAnsi="宋体" w:eastAsia="宋体" w:cs="宋体"/>
          <w:kern w:val="0"/>
          <w:sz w:val="32"/>
          <w:szCs w:val="32"/>
          <w:lang w:val="en-US" w:eastAsia="zh-CN"/>
        </w:rPr>
        <w:t>8</w:t>
      </w:r>
      <w:r>
        <w:rPr>
          <w:rFonts w:hint="eastAsia" w:ascii="宋体" w:hAnsi="宋体" w:eastAsia="宋体" w:cs="宋体"/>
          <w:kern w:val="0"/>
          <w:sz w:val="32"/>
          <w:szCs w:val="32"/>
        </w:rPr>
        <w:t>.聋人视频手语翻译服务项目绩效自评综述：</w:t>
      </w:r>
      <w:r>
        <w:rPr>
          <w:rFonts w:hint="default" w:ascii="宋体" w:hAnsi="宋体" w:eastAsia="宋体" w:cs="宋体"/>
          <w:kern w:val="0"/>
          <w:sz w:val="32"/>
          <w:szCs w:val="32"/>
          <w:lang w:val="en-US" w:eastAsia="zh-CN"/>
        </w:rPr>
        <w:t>为全区持证听力、言语残疾人提供vip等级视频手语翻译服务，帮助听力障碍的聋人消除沟通障碍。</w:t>
      </w:r>
    </w:p>
    <w:p w14:paraId="48857725">
      <w:pPr>
        <w:keepNext w:val="0"/>
        <w:keepLines w:val="0"/>
        <w:widowControl/>
        <w:suppressLineNumbers w:val="0"/>
        <w:autoSpaceDE w:val="0"/>
        <w:autoSpaceDN/>
        <w:spacing w:before="0" w:beforeAutospacing="1" w:after="0" w:afterAutospacing="1" w:line="360" w:lineRule="auto"/>
        <w:ind w:left="0" w:right="0" w:firstLine="640" w:firstLineChars="200"/>
        <w:rPr>
          <w:rFonts w:hint="eastAsia" w:ascii="宋体" w:hAnsi="宋体" w:eastAsia="宋体" w:cs="宋体"/>
          <w:kern w:val="0"/>
          <w:sz w:val="32"/>
          <w:szCs w:val="32"/>
        </w:rPr>
      </w:pPr>
      <w:r>
        <w:rPr>
          <w:rFonts w:hint="eastAsia" w:ascii="宋体" w:hAnsi="宋体" w:eastAsia="宋体" w:cs="宋体"/>
          <w:kern w:val="0"/>
          <w:sz w:val="32"/>
          <w:szCs w:val="32"/>
        </w:rPr>
        <w:t>(四)绩效自评结果应用情况</w:t>
      </w:r>
    </w:p>
    <w:p w14:paraId="410D32E2">
      <w:pPr>
        <w:keepNext w:val="0"/>
        <w:keepLines w:val="0"/>
        <w:widowControl/>
        <w:suppressLineNumbers w:val="0"/>
        <w:autoSpaceDE w:val="0"/>
        <w:autoSpaceDN/>
        <w:spacing w:before="0" w:beforeAutospacing="1" w:after="0" w:afterAutospacing="1" w:line="360" w:lineRule="auto"/>
        <w:ind w:left="0" w:right="0" w:firstLine="640" w:firstLineChars="200"/>
        <w:rPr>
          <w:rFonts w:hint="eastAsia" w:ascii="宋体" w:hAnsi="宋体" w:eastAsia="宋体" w:cs="宋体"/>
          <w:kern w:val="0"/>
          <w:sz w:val="32"/>
          <w:szCs w:val="32"/>
        </w:rPr>
      </w:pPr>
      <w:r>
        <w:rPr>
          <w:rFonts w:hint="eastAsia" w:ascii="宋体" w:hAnsi="宋体" w:eastAsia="宋体" w:cs="宋体"/>
          <w:kern w:val="0"/>
          <w:sz w:val="32"/>
          <w:szCs w:val="32"/>
        </w:rPr>
        <w:t>部门（单位）绩效评价结果应用情况。</w:t>
      </w:r>
      <w:r>
        <w:rPr>
          <w:rFonts w:hint="eastAsia" w:cs="宋体"/>
          <w:kern w:val="0"/>
          <w:sz w:val="32"/>
          <w:szCs w:val="32"/>
          <w:lang w:val="en-US" w:eastAsia="zh-CN"/>
        </w:rPr>
        <w:t>2021</w:t>
      </w:r>
      <w:r>
        <w:rPr>
          <w:rFonts w:hint="eastAsia" w:ascii="宋体" w:hAnsi="宋体" w:eastAsia="宋体" w:cs="宋体"/>
          <w:kern w:val="0"/>
          <w:sz w:val="32"/>
          <w:szCs w:val="32"/>
        </w:rPr>
        <w:t>年度单位整体自评结果为优，</w:t>
      </w:r>
      <w:r>
        <w:rPr>
          <w:rFonts w:hint="eastAsia" w:cs="宋体"/>
          <w:kern w:val="0"/>
          <w:sz w:val="32"/>
          <w:szCs w:val="32"/>
          <w:lang w:val="en-US" w:eastAsia="zh-CN"/>
        </w:rPr>
        <w:t>2022年度</w:t>
      </w:r>
      <w:r>
        <w:rPr>
          <w:rFonts w:hint="eastAsia" w:ascii="宋体" w:hAnsi="宋体" w:eastAsia="宋体" w:cs="宋体"/>
          <w:kern w:val="0"/>
          <w:sz w:val="32"/>
          <w:szCs w:val="32"/>
        </w:rPr>
        <w:t>未压减单位财政收支预算</w:t>
      </w:r>
      <w:r>
        <w:rPr>
          <w:rFonts w:hint="eastAsia" w:cs="宋体"/>
          <w:kern w:val="0"/>
          <w:sz w:val="32"/>
          <w:szCs w:val="32"/>
          <w:lang w:eastAsia="zh-CN"/>
        </w:rPr>
        <w:t>；下一步</w:t>
      </w:r>
      <w:r>
        <w:rPr>
          <w:rFonts w:hint="eastAsia" w:ascii="宋体" w:hAnsi="宋体" w:eastAsia="宋体" w:cs="宋体"/>
          <w:kern w:val="0"/>
          <w:sz w:val="32"/>
          <w:szCs w:val="32"/>
        </w:rPr>
        <w:t xml:space="preserve">加强项目规划、绩效目标管理，完善项目分配和管理办法、加强项目管理、结果与预算安排相结合。 </w:t>
      </w:r>
    </w:p>
    <w:p w14:paraId="7240F751"/>
    <w:p w14:paraId="045A121A">
      <w:pPr>
        <w:pStyle w:val="3"/>
        <w:keepNext w:val="0"/>
        <w:keepLines w:val="0"/>
        <w:widowControl w:val="0"/>
        <w:suppressLineNumbers w:val="0"/>
        <w:spacing w:line="360" w:lineRule="auto"/>
        <w:jc w:val="center"/>
        <w:rPr>
          <w:rFonts w:hint="eastAsia" w:ascii="宋体" w:hAnsi="宋体" w:eastAsia="宋体" w:cs="宋体"/>
          <w:b/>
          <w:bCs w:val="0"/>
          <w:kern w:val="44"/>
          <w:sz w:val="48"/>
          <w:szCs w:val="48"/>
        </w:rPr>
      </w:pPr>
      <w:r>
        <w:rPr>
          <w:rFonts w:hint="eastAsia" w:ascii="宋体" w:hAnsi="宋体" w:eastAsia="宋体" w:cs="宋体"/>
          <w:b/>
          <w:bCs w:val="0"/>
          <w:kern w:val="44"/>
          <w:sz w:val="48"/>
          <w:szCs w:val="48"/>
        </w:rPr>
        <w:t xml:space="preserve"> </w:t>
      </w:r>
    </w:p>
    <w:p w14:paraId="11E6A088">
      <w:pPr>
        <w:pStyle w:val="3"/>
        <w:keepNext w:val="0"/>
        <w:keepLines w:val="0"/>
        <w:widowControl w:val="0"/>
        <w:suppressLineNumbers w:val="0"/>
        <w:spacing w:line="360" w:lineRule="auto"/>
        <w:jc w:val="center"/>
        <w:rPr>
          <w:rFonts w:hint="eastAsia" w:ascii="宋体" w:hAnsi="宋体" w:eastAsia="宋体" w:cs="宋体"/>
          <w:b/>
          <w:bCs w:val="0"/>
          <w:kern w:val="44"/>
          <w:sz w:val="48"/>
          <w:szCs w:val="48"/>
        </w:rPr>
      </w:pPr>
      <w:r>
        <w:rPr>
          <w:rFonts w:hint="eastAsia" w:ascii="宋体" w:hAnsi="宋体" w:eastAsia="宋体" w:cs="宋体"/>
          <w:b/>
          <w:bCs w:val="0"/>
          <w:kern w:val="44"/>
          <w:sz w:val="48"/>
          <w:szCs w:val="48"/>
        </w:rPr>
        <w:t>第四部分  2021年重点工作完成情况</w:t>
      </w:r>
    </w:p>
    <w:p w14:paraId="26D53BD4">
      <w:pPr>
        <w:keepNext w:val="0"/>
        <w:keepLines w:val="0"/>
        <w:widowControl/>
        <w:suppressLineNumbers w:val="0"/>
        <w:adjustRightInd w:val="0"/>
        <w:snapToGrid w:val="0"/>
        <w:spacing w:before="0" w:beforeAutospacing="1" w:after="0" w:afterAutospacing="1" w:line="360" w:lineRule="auto"/>
        <w:ind w:left="0" w:right="0" w:firstLine="640" w:firstLineChars="200"/>
        <w:jc w:val="center"/>
        <w:rPr>
          <w:rFonts w:hint="eastAsia" w:ascii="宋体" w:hAnsi="宋体" w:eastAsia="宋体" w:cs="宋体"/>
          <w:bCs/>
          <w:kern w:val="0"/>
          <w:sz w:val="32"/>
          <w:szCs w:val="32"/>
        </w:rPr>
      </w:pPr>
      <w:r>
        <w:rPr>
          <w:rFonts w:hint="eastAsia" w:ascii="宋体" w:hAnsi="宋体" w:eastAsia="宋体" w:cs="宋体"/>
          <w:bCs/>
          <w:kern w:val="0"/>
          <w:sz w:val="32"/>
          <w:szCs w:val="32"/>
        </w:rPr>
        <w:t xml:space="preserve"> </w:t>
      </w:r>
    </w:p>
    <w:p w14:paraId="32413E79">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kern w:val="0"/>
          <w:sz w:val="32"/>
          <w:szCs w:val="32"/>
        </w:rPr>
      </w:pPr>
      <w:r>
        <w:rPr>
          <w:rFonts w:hint="eastAsia" w:ascii="宋体" w:hAnsi="宋体" w:eastAsia="宋体" w:cs="宋体"/>
          <w:kern w:val="0"/>
          <w:sz w:val="32"/>
          <w:szCs w:val="32"/>
        </w:rPr>
        <w:t>一、重点工作事项</w:t>
      </w:r>
    </w:p>
    <w:p w14:paraId="6BD46A23">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（一）做好民生惠残，筑牢保障机制，让残疾人不断享受到经济发展成果</w:t>
      </w:r>
    </w:p>
    <w:p w14:paraId="23CAA9F6">
      <w:pPr>
        <w:spacing w:line="600" w:lineRule="exact"/>
        <w:ind w:firstLine="643" w:firstLineChars="200"/>
        <w:rPr>
          <w:rFonts w:hint="eastAsia" w:ascii="仿宋" w:hAnsi="仿宋" w:eastAsia="仿宋" w:cs="仿宋"/>
          <w:sz w:val="32"/>
          <w:szCs w:val="32"/>
        </w:rPr>
      </w:pPr>
      <w:r>
        <w:rPr>
          <w:rFonts w:hint="eastAsia" w:ascii="仿宋" w:hAnsi="仿宋" w:eastAsia="仿宋" w:cs="楷体"/>
          <w:b/>
          <w:bCs/>
          <w:sz w:val="32"/>
          <w:szCs w:val="32"/>
          <w:lang w:val="en-US" w:eastAsia="zh-CN"/>
        </w:rPr>
        <w:t>1、</w:t>
      </w:r>
      <w:r>
        <w:rPr>
          <w:rFonts w:hint="eastAsia" w:ascii="仿宋" w:hAnsi="仿宋" w:eastAsia="仿宋" w:cs="楷体"/>
          <w:b/>
          <w:bCs/>
          <w:sz w:val="32"/>
          <w:szCs w:val="32"/>
        </w:rPr>
        <w:t>全面完成各项绩效目标。</w:t>
      </w:r>
      <w:r>
        <w:rPr>
          <w:rFonts w:hint="eastAsia" w:ascii="仿宋" w:hAnsi="仿宋" w:eastAsia="仿宋" w:cs="仿宋"/>
          <w:sz w:val="32"/>
          <w:szCs w:val="32"/>
        </w:rPr>
        <w:t>全面完成市残联下达三十二项绩效目标。</w:t>
      </w:r>
      <w:r>
        <w:rPr>
          <w:rFonts w:hint="eastAsia" w:ascii="仿宋" w:hAnsi="仿宋" w:eastAsia="仿宋" w:cs="仿宋"/>
          <w:sz w:val="32"/>
          <w:szCs w:val="32"/>
          <w:shd w:val="clear" w:color="auto" w:fill="FFFFFF"/>
        </w:rPr>
        <w:t>今年，区残联主要聚焦群众反映集中的如办证问题、涉残补助补贴申请等问题，紧盯重点业务领域助残服务的短板弱项，克服困难，力争将各项涉残服务流程达到最优化，实现助残、助企服务达到及时办、一次办。全年共计办理残疾人证2190人次；</w:t>
      </w:r>
      <w:r>
        <w:rPr>
          <w:rFonts w:hint="eastAsia" w:ascii="仿宋" w:hAnsi="仿宋" w:eastAsia="仿宋" w:cs="仿宋"/>
          <w:sz w:val="32"/>
          <w:szCs w:val="32"/>
        </w:rPr>
        <w:t>为一户双（多）残低保家庭发放护理补贴511人次，5.11万元；为三、四级智力残疾人发放家庭托养补贴7181人次，71.81万元；为我区符合条件的灵活就业残疾人发放社保补贴541人次，231.29万元；为困难残疾人购买居家服务4108人次，共计服务68503小时，194.82万元；为931名低保家庭精神残疾人发放服药补贴168.66万元；为有需求的305名精神残疾人发放免费药物20.14万元；为95名贫困重度精神残疾人提供住院补贴33.96万元。全年为361 名持证残疾人和105名0-14岁儿童共计配发辅助器具414件。对全区180户安置残疾人的单位进行网上审核，按比例就业515人；免费为131名残疾人开展了职业技能培训；新增95名残疾人就业。</w:t>
      </w:r>
      <w:r>
        <w:rPr>
          <w:rFonts w:hint="eastAsia" w:ascii="仿宋" w:hAnsi="仿宋" w:eastAsia="仿宋" w:cs="仿宋"/>
          <w:b w:val="0"/>
          <w:bCs w:val="0"/>
          <w:sz w:val="32"/>
          <w:szCs w:val="32"/>
        </w:rPr>
        <w:t>加快推进居家无障碍建设服务。</w:t>
      </w:r>
      <w:r>
        <w:rPr>
          <w:rFonts w:hint="eastAsia" w:ascii="仿宋" w:hAnsi="仿宋" w:eastAsia="仿宋" w:cs="仿宋"/>
          <w:sz w:val="32"/>
          <w:szCs w:val="32"/>
        </w:rPr>
        <w:t>扩大改造范围，在完成困难重度残疾人家庭无障碍改造的基础上，将有家庭无障碍改造需求、具有武汉市户籍的低收入或支出型贫困残疾人家庭纳入改造范围。其中，重度、老年、多重残疾人或一户多残家庭优先。全年完成了67户的居家无障碍改造。</w:t>
      </w:r>
    </w:p>
    <w:p w14:paraId="1CD8BB0C">
      <w:pPr>
        <w:spacing w:line="60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2、</w:t>
      </w:r>
      <w:r>
        <w:rPr>
          <w:rFonts w:hint="eastAsia" w:ascii="仿宋" w:hAnsi="仿宋" w:eastAsia="仿宋" w:cs="仿宋"/>
          <w:b/>
          <w:kern w:val="0"/>
          <w:sz w:val="32"/>
          <w:szCs w:val="32"/>
          <w:lang w:bidi="ar"/>
        </w:rPr>
        <w:t>制定改革方案，提升服务效能。</w:t>
      </w:r>
      <w:r>
        <w:rPr>
          <w:rFonts w:hint="eastAsia" w:ascii="仿宋" w:hAnsi="仿宋" w:eastAsia="仿宋" w:cs="仿宋"/>
          <w:sz w:val="32"/>
          <w:szCs w:val="32"/>
        </w:rPr>
        <w:t>今年以来，江汉区残联为深入贯彻落实习近平新时代中国特色社会主义思想和中央、省委关于党的群团工作会议精神，根据中国残疾人联合会、省残联、市残联改革方案的要求，结合江汉区的实际情况，制定了《江汉区残疾人联合会改革实施方案》，并经区政府常务会、区委常委会通过，以政府办的名义发文。该方案从政治建设、组织建设、队伍建设、能力建设、阵地建设、制度建设等六个方面对残联的改革工作作了全面部署。江汉区残联对照改革方案，逐项落实，现已基本完成改革任务。</w:t>
      </w:r>
    </w:p>
    <w:p w14:paraId="2242FC16">
      <w:pPr>
        <w:spacing w:line="560" w:lineRule="exact"/>
        <w:ind w:firstLine="640" w:firstLineChars="200"/>
        <w:rPr>
          <w:rFonts w:hint="eastAsia" w:ascii="仿宋" w:hAnsi="仿宋" w:eastAsia="仿宋" w:cs="仿宋"/>
          <w:sz w:val="32"/>
          <w:szCs w:val="32"/>
        </w:rPr>
      </w:pPr>
    </w:p>
    <w:p w14:paraId="751BDAFC">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sz w:val="32"/>
          <w:szCs w:val="32"/>
        </w:rPr>
      </w:pPr>
      <w:r>
        <w:rPr>
          <w:rFonts w:hint="eastAsia" w:ascii="仿宋" w:hAnsi="仿宋" w:eastAsia="仿宋" w:cs="仿宋"/>
          <w:b/>
          <w:sz w:val="32"/>
          <w:szCs w:val="32"/>
          <w:lang w:val="en-US" w:eastAsia="zh-CN"/>
        </w:rPr>
        <w:t>3、</w:t>
      </w:r>
      <w:r>
        <w:rPr>
          <w:rFonts w:hint="eastAsia" w:ascii="仿宋" w:hAnsi="仿宋" w:eastAsia="仿宋" w:cs="楷体"/>
          <w:b/>
          <w:bCs/>
          <w:sz w:val="32"/>
          <w:szCs w:val="32"/>
        </w:rPr>
        <w:t>推进法治建设治理体系现代化,</w:t>
      </w:r>
      <w:r>
        <w:rPr>
          <w:rFonts w:hint="eastAsia" w:ascii="仿宋" w:hAnsi="仿宋" w:eastAsia="仿宋" w:cs="仿宋"/>
          <w:b/>
          <w:bCs/>
          <w:sz w:val="32"/>
          <w:szCs w:val="32"/>
        </w:rPr>
        <w:t>维护稳定工作成效显著。</w:t>
      </w:r>
      <w:r>
        <w:rPr>
          <w:rFonts w:hint="eastAsia" w:ascii="仿宋" w:hAnsi="仿宋" w:eastAsia="仿宋" w:cs="仿宋"/>
          <w:sz w:val="30"/>
          <w:szCs w:val="30"/>
          <w:shd w:val="clear" w:color="auto" w:fill="FFFFFF"/>
        </w:rPr>
        <w:t>自觉运用法治思维和法治方式开展法治建设及各项工作，</w:t>
      </w:r>
      <w:r>
        <w:rPr>
          <w:rFonts w:hint="eastAsia" w:ascii="仿宋" w:hAnsi="仿宋" w:eastAsia="仿宋" w:cs="仿宋"/>
          <w:sz w:val="32"/>
          <w:szCs w:val="32"/>
          <w:shd w:val="clear" w:color="auto" w:fill="FFFFFF"/>
        </w:rPr>
        <w:t>每周固定时间安排法律顾问在区残联综合服务大厅开展法律援助，进行普法教育宣传，提升残疾人法治意识、维权意识。自2021年1月以来，共帮助残疾人处理纠纷28起，其中提供法律咨询27例，帮助残疾人出庭代理诉讼1例，取得了良好的效果。</w:t>
      </w:r>
      <w:r>
        <w:rPr>
          <w:rFonts w:hint="eastAsia" w:ascii="仿宋" w:hAnsi="仿宋" w:eastAsia="仿宋" w:cs="仿宋"/>
          <w:spacing w:val="8"/>
          <w:kern w:val="0"/>
          <w:sz w:val="32"/>
          <w:szCs w:val="32"/>
          <w:shd w:val="clear" w:color="auto" w:fill="FFFFFF"/>
        </w:rPr>
        <w:t>针对困难残疾人家庭的难处，制定“一户一策”的帮扶策略，想方设法为其解决困难，与此同时，</w:t>
      </w:r>
      <w:r>
        <w:rPr>
          <w:rFonts w:hint="eastAsia" w:ascii="仿宋" w:hAnsi="仿宋" w:eastAsia="仿宋" w:cs="仿宋"/>
          <w:sz w:val="32"/>
          <w:szCs w:val="32"/>
        </w:rPr>
        <w:t>充分发挥区残联“党员连心桥”志愿助残服务队在残疾人矛盾纠纷化解中的先锋带头作用，第一时间对残疾人的矛盾进行调解和引导，避免了矛盾的积累和激化。</w:t>
      </w:r>
      <w:r>
        <w:rPr>
          <w:rFonts w:hint="eastAsia" w:ascii="仿宋" w:hAnsi="仿宋" w:eastAsia="仿宋" w:cs="仿宋"/>
          <w:sz w:val="32"/>
          <w:szCs w:val="32"/>
          <w:lang w:val="en-US" w:eastAsia="zh-CN"/>
        </w:rPr>
        <w:t>并</w:t>
      </w:r>
      <w:r>
        <w:rPr>
          <w:rFonts w:hint="eastAsia" w:ascii="仿宋" w:hAnsi="仿宋" w:eastAsia="仿宋" w:cs="仿宋"/>
          <w:sz w:val="32"/>
          <w:szCs w:val="32"/>
        </w:rPr>
        <w:t>用心开展社会心理服务体系建设工作。区残联、街道、社区、阳光驿站通过电话、网络、实地上门等形式为有需求的残疾人进行心理疏导累计达529人次。</w:t>
      </w:r>
      <w:r>
        <w:rPr>
          <w:rFonts w:hint="eastAsia" w:ascii="仿宋" w:hAnsi="仿宋" w:eastAsia="仿宋" w:cs="仿宋"/>
          <w:bCs/>
          <w:sz w:val="32"/>
          <w:szCs w:val="32"/>
        </w:rPr>
        <w:t>持续</w:t>
      </w:r>
      <w:r>
        <w:rPr>
          <w:rFonts w:hint="eastAsia" w:ascii="仿宋" w:hAnsi="仿宋" w:eastAsia="仿宋" w:cs="仿宋"/>
          <w:sz w:val="32"/>
          <w:szCs w:val="32"/>
        </w:rPr>
        <w:t>开展冬送温暖，夏送清凉的活动，</w:t>
      </w:r>
      <w:r>
        <w:rPr>
          <w:rFonts w:hint="eastAsia" w:ascii="仿宋" w:hAnsi="仿宋" w:eastAsia="仿宋" w:cs="仿宋"/>
          <w:spacing w:val="8"/>
          <w:kern w:val="0"/>
          <w:sz w:val="32"/>
          <w:szCs w:val="32"/>
          <w:shd w:val="clear" w:color="auto" w:fill="FFFFFF"/>
        </w:rPr>
        <w:t>将党和政府的温暖</w:t>
      </w:r>
      <w:r>
        <w:rPr>
          <w:rFonts w:hint="eastAsia" w:ascii="仿宋" w:hAnsi="仿宋" w:eastAsia="仿宋" w:cs="仿宋"/>
          <w:sz w:val="32"/>
          <w:szCs w:val="32"/>
        </w:rPr>
        <w:t>传递到每个困难残疾人的心中。今年江汉区残疾人群体社会面整体情况较为稳定，未发生残疾人到市赴省进京非正常上访情况。</w:t>
      </w:r>
    </w:p>
    <w:p w14:paraId="2A4B7DD8">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3" w:firstLineChars="200"/>
        <w:jc w:val="both"/>
        <w:textAlignment w:val="auto"/>
        <w:rPr>
          <w:rFonts w:ascii="仿宋" w:hAnsi="仿宋" w:eastAsia="仿宋" w:cs="仿宋"/>
          <w:sz w:val="32"/>
          <w:szCs w:val="32"/>
        </w:rPr>
      </w:pPr>
      <w:r>
        <w:rPr>
          <w:rFonts w:hint="eastAsia" w:ascii="仿宋" w:hAnsi="仿宋" w:eastAsia="仿宋" w:cs="楷体"/>
          <w:b/>
          <w:bCs/>
          <w:kern w:val="2"/>
          <w:sz w:val="32"/>
          <w:szCs w:val="32"/>
          <w:lang w:val="en-US" w:eastAsia="zh-CN"/>
        </w:rPr>
        <w:t>4、</w:t>
      </w:r>
      <w:r>
        <w:rPr>
          <w:rFonts w:hint="eastAsia" w:ascii="仿宋" w:hAnsi="仿宋" w:eastAsia="仿宋" w:cs="楷体"/>
          <w:b/>
          <w:bCs/>
          <w:kern w:val="2"/>
          <w:sz w:val="32"/>
          <w:szCs w:val="32"/>
        </w:rPr>
        <w:t>拓宽精神文明建设新途径。</w:t>
      </w:r>
      <w:r>
        <w:rPr>
          <w:rFonts w:hint="eastAsia" w:ascii="仿宋" w:hAnsi="仿宋" w:eastAsia="仿宋" w:cs="仿宋"/>
          <w:spacing w:val="8"/>
          <w:sz w:val="32"/>
          <w:szCs w:val="32"/>
          <w:shd w:val="clear" w:color="auto" w:fill="FFFFFF"/>
        </w:rPr>
        <w:t>组织40位视障群体到武汉市黄陂区姚家山参观“武汉抗战第一村”，学习红色故事、传承红色文化、发扬自强精神，珍惜幸福生活。</w:t>
      </w:r>
      <w:r>
        <w:rPr>
          <w:rFonts w:ascii="仿宋" w:hAnsi="仿宋" w:eastAsia="仿宋" w:cs="仿宋"/>
          <w:bCs/>
          <w:sz w:val="32"/>
          <w:szCs w:val="32"/>
        </w:rPr>
        <w:t>在丰富残疾人文体活动方面，</w:t>
      </w:r>
      <w:r>
        <w:rPr>
          <w:rFonts w:ascii="仿宋" w:hAnsi="仿宋" w:eastAsia="仿宋" w:cs="仿宋"/>
          <w:sz w:val="32"/>
          <w:szCs w:val="32"/>
        </w:rPr>
        <w:t>江汉区残联艺术团管乐团受邀参加第五届“央音”全国艺术展演，受到了评委们的一致好评。在</w:t>
      </w:r>
      <w:r>
        <w:rPr>
          <w:rFonts w:hint="eastAsia" w:ascii="仿宋" w:hAnsi="仿宋" w:eastAsia="仿宋" w:cs="仿宋"/>
          <w:sz w:val="32"/>
          <w:szCs w:val="32"/>
          <w:lang w:eastAsia="zh-CN"/>
        </w:rPr>
        <w:t>全国</w:t>
      </w:r>
      <w:r>
        <w:rPr>
          <w:rFonts w:ascii="仿宋" w:hAnsi="仿宋" w:eastAsia="仿宋" w:cs="仿宋"/>
          <w:spacing w:val="8"/>
          <w:sz w:val="32"/>
          <w:szCs w:val="32"/>
          <w:shd w:val="clear" w:color="auto" w:fill="FFFFFF"/>
        </w:rPr>
        <w:t>第十一届残疾人运动会暨第八届特殊奥林匹克运动会轮椅舞蹈比赛中，江汉区残疾人选手陈志刚、魏娜获得好成绩。</w:t>
      </w:r>
      <w:r>
        <w:rPr>
          <w:rFonts w:ascii="仿宋" w:hAnsi="仿宋" w:eastAsia="仿宋" w:cs="仿宋"/>
          <w:sz w:val="32"/>
          <w:szCs w:val="32"/>
        </w:rPr>
        <w:t>举办“党在我心中”庆祝中国共产党</w:t>
      </w:r>
      <w:r>
        <w:rPr>
          <w:rFonts w:hint="eastAsia" w:ascii="仿宋" w:hAnsi="仿宋" w:eastAsia="仿宋" w:cs="仿宋"/>
          <w:sz w:val="32"/>
          <w:szCs w:val="32"/>
          <w:lang w:eastAsia="zh-CN"/>
        </w:rPr>
        <w:t>成立</w:t>
      </w:r>
      <w:bookmarkStart w:id="0" w:name="_GoBack"/>
      <w:bookmarkEnd w:id="0"/>
      <w:r>
        <w:rPr>
          <w:rFonts w:ascii="仿宋" w:hAnsi="仿宋" w:eastAsia="仿宋" w:cs="仿宋"/>
          <w:sz w:val="32"/>
          <w:szCs w:val="32"/>
        </w:rPr>
        <w:t>100周年线上红色文化艺术汇演，全区残疾人文艺骨干汇聚在网络中，通过文艺汇演，接受深刻的党性教育和思想洗礼，进一步坚定践行初心使命的意志和决心。江汉区残疾人运动员在</w:t>
      </w:r>
      <w:r>
        <w:rPr>
          <w:rFonts w:ascii="仿宋" w:hAnsi="仿宋" w:eastAsia="仿宋" w:cs="仿宋"/>
          <w:bCs/>
          <w:sz w:val="32"/>
          <w:szCs w:val="32"/>
        </w:rPr>
        <w:t>武汉市第十一届运动会暨第五届残疾人运动会比赛中，奋勇拼搏，共获得3个第一名、2个第二名、4个第三名的好成绩。</w:t>
      </w:r>
      <w:r>
        <w:rPr>
          <w:rFonts w:ascii="仿宋" w:hAnsi="仿宋" w:eastAsia="仿宋" w:cs="仿宋"/>
          <w:sz w:val="32"/>
          <w:szCs w:val="32"/>
        </w:rPr>
        <w:t xml:space="preserve">  </w:t>
      </w:r>
    </w:p>
    <w:p w14:paraId="3089A6D2">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val="en-US" w:eastAsia="zh-CN"/>
        </w:rPr>
        <w:t>二</w:t>
      </w:r>
      <w:r>
        <w:rPr>
          <w:rFonts w:hint="eastAsia" w:ascii="仿宋" w:hAnsi="仿宋" w:eastAsia="仿宋" w:cs="仿宋"/>
          <w:b/>
          <w:bCs/>
          <w:sz w:val="32"/>
          <w:szCs w:val="32"/>
        </w:rPr>
        <w:t>）</w:t>
      </w:r>
      <w:r>
        <w:rPr>
          <w:rFonts w:hint="eastAsia" w:ascii="仿宋" w:hAnsi="仿宋" w:eastAsia="仿宋" w:cs="楷体"/>
          <w:b/>
          <w:bCs/>
          <w:sz w:val="32"/>
          <w:szCs w:val="32"/>
          <w:lang w:val="en-US" w:eastAsia="zh-CN"/>
        </w:rPr>
        <w:t>加强党组织建设，</w:t>
      </w:r>
      <w:r>
        <w:rPr>
          <w:rFonts w:hint="eastAsia" w:ascii="仿宋" w:hAnsi="仿宋" w:eastAsia="仿宋" w:cs="楷体"/>
          <w:b/>
          <w:bCs/>
          <w:sz w:val="32"/>
          <w:szCs w:val="32"/>
        </w:rPr>
        <w:t>坚定理想信念，在落实主体责任上强化担当</w:t>
      </w:r>
    </w:p>
    <w:p w14:paraId="0F43627D">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sz w:val="32"/>
          <w:szCs w:val="32"/>
        </w:rPr>
      </w:pPr>
      <w:r>
        <w:rPr>
          <w:rFonts w:hint="eastAsia" w:ascii="仿宋" w:hAnsi="仿宋" w:eastAsia="仿宋" w:cs="仿宋"/>
          <w:b/>
          <w:bCs/>
          <w:kern w:val="0"/>
          <w:sz w:val="32"/>
          <w:szCs w:val="32"/>
          <w:lang w:bidi="ar"/>
        </w:rPr>
        <w:t>1、加强党组织建设，提高履职能力。</w:t>
      </w:r>
      <w:r>
        <w:rPr>
          <w:rFonts w:hint="eastAsia" w:ascii="仿宋" w:hAnsi="仿宋" w:eastAsia="仿宋" w:cs="楷体"/>
          <w:b w:val="0"/>
          <w:bCs w:val="0"/>
          <w:sz w:val="32"/>
          <w:szCs w:val="32"/>
        </w:rPr>
        <w:t>强化党风廉政建设。</w:t>
      </w:r>
      <w:r>
        <w:rPr>
          <w:rFonts w:hint="eastAsia" w:ascii="仿宋" w:hAnsi="仿宋" w:eastAsia="仿宋" w:cs="仿宋"/>
          <w:sz w:val="32"/>
          <w:szCs w:val="32"/>
        </w:rPr>
        <w:t>将全面从严治党工作任务和重点工作逐项分解，分别落实给领导班子成员，做到每项工作有责任领导、有具体责任人。认真落实区残联党组书记第一责任人职责，严格做到“重要工作亲自部署，重大问题亲自过问，重点环节亲自协调”。切实履行好班子成员“一岗双责”，做到责任主体明确化、岗位责任具体化、责任链接无缝化，持续整治“四风”，深入推进“慵懒散慢乱浮”六项工作专项治理，将廉政责任细化分解，形成横向到边、纵向到底的责任制网络，推动全面从严治党落到实处。</w:t>
      </w:r>
    </w:p>
    <w:p w14:paraId="136263F2">
      <w:pPr>
        <w:keepNext w:val="0"/>
        <w:keepLines w:val="0"/>
        <w:pageBreakBefore w:val="0"/>
        <w:kinsoku/>
        <w:wordWrap/>
        <w:overflowPunct/>
        <w:topLinePunct w:val="0"/>
        <w:autoSpaceDE/>
        <w:autoSpaceDN/>
        <w:bidi w:val="0"/>
        <w:adjustRightInd/>
        <w:snapToGrid/>
        <w:spacing w:line="360" w:lineRule="auto"/>
        <w:ind w:firstLine="641"/>
        <w:textAlignment w:val="auto"/>
        <w:rPr>
          <w:rFonts w:ascii="仿宋" w:hAnsi="仿宋" w:eastAsia="仿宋"/>
          <w:bCs/>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聚焦“四史”学习，强化信念引领。</w:t>
      </w:r>
      <w:r>
        <w:rPr>
          <w:rFonts w:hint="eastAsia" w:ascii="仿宋" w:hAnsi="仿宋" w:eastAsia="仿宋" w:cs="仿宋"/>
          <w:bCs/>
          <w:sz w:val="32"/>
          <w:szCs w:val="32"/>
        </w:rPr>
        <w:t>区残联领导班子以“四史”学习为主线，共开展两场宣讲活动：区残联党组书记、理事长吴滨以《追寻伟大征程  回顾伟大贡献  感悟我们党的伟大光荣正确》为题、区残联副理事长晏斌以《对照历史现实 接续奋斗前行 感悟共产党员追随看齐的政治要求》为题，分别为残联全体党员干部进行宣讲，把“四史”学习教育融入日常工作，瞄准队伍教育整顿，靶向治疗，深入查纠整改。</w:t>
      </w:r>
      <w:r>
        <w:rPr>
          <w:rFonts w:hint="eastAsia" w:ascii="仿宋" w:hAnsi="仿宋" w:eastAsia="仿宋" w:cs="楷体"/>
          <w:sz w:val="32"/>
          <w:szCs w:val="32"/>
        </w:rPr>
        <w:t>持续开展区残联机关党组织和党员干部下沉社区、服务困难残疾人群体等相关工作，积极参加共建社区疫情防控、“党员义务奉献日”、“清洁家园”、“微心愿”等活动，提升党组织参与基层治理能力。同时，今年</w:t>
      </w:r>
      <w:r>
        <w:rPr>
          <w:rFonts w:hint="eastAsia" w:ascii="仿宋" w:hAnsi="仿宋" w:eastAsia="仿宋" w:cs="仿宋"/>
          <w:sz w:val="32"/>
          <w:szCs w:val="32"/>
        </w:rPr>
        <w:t>区残联按要求完成对黄陂村祁家湾街前进村及犟妈食品厂的扶贫任务。</w:t>
      </w:r>
    </w:p>
    <w:p w14:paraId="4141626A">
      <w:pPr>
        <w:keepNext w:val="0"/>
        <w:keepLines w:val="0"/>
        <w:pageBreakBefore w:val="0"/>
        <w:kinsoku/>
        <w:wordWrap/>
        <w:overflowPunct/>
        <w:topLinePunct w:val="0"/>
        <w:autoSpaceDE/>
        <w:autoSpaceDN/>
        <w:bidi w:val="0"/>
        <w:adjustRightInd/>
        <w:snapToGrid/>
        <w:spacing w:line="360" w:lineRule="auto"/>
        <w:ind w:firstLine="482" w:firstLineChars="150"/>
        <w:textAlignment w:val="auto"/>
        <w:outlineLvl w:val="1"/>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精心培育打造康复服务</w:t>
      </w:r>
      <w:r>
        <w:rPr>
          <w:rFonts w:hint="eastAsia" w:ascii="仿宋" w:hAnsi="仿宋" w:eastAsia="仿宋" w:cs="仿宋"/>
          <w:b/>
          <w:bCs/>
          <w:kern w:val="0"/>
          <w:sz w:val="32"/>
          <w:szCs w:val="32"/>
        </w:rPr>
        <w:t>工作品牌。</w:t>
      </w:r>
      <w:r>
        <w:rPr>
          <w:rFonts w:hint="eastAsia" w:ascii="仿宋" w:hAnsi="仿宋" w:eastAsia="仿宋" w:cs="仿宋"/>
          <w:sz w:val="32"/>
          <w:szCs w:val="32"/>
        </w:rPr>
        <w:t>今年，江汉区按照党史学习教育“学党史、悟思想、办实事、开新局”的要求，积极开展落实我为群众办实事实践活动，推出“社区康复直通车”。“社区康复直通车”锚定残疾人“人人享有康复服务”的目标，以直通社区、连接万家的形态，实施个性化、多样化残疾人康复服务。社区康复直通车融惠残政策宣讲、健康检查、艺术疗愈、家庭医生签约、阳光心语及心理辅导、辅助器具评估及维修于一体，通过一站式服务，把“教娱疗”三位一体的康复项目送到残疾人家门口，实现了康复人群精准、康复项目精细、康复品质精致，有效促进了残疾人的全面康复和回归社会。全年共开展12场活动，包括盲人专场、聋人专场、肢体残疾人专场、精障专场、心理健康专场以及各节日主题活动。深入街道、社区直接服务509人，间接服务1100人余次，开展需求调研12次，结合残疾人需求，提供惠残政策宣讲509人、艺术疗愈249人、心理咨询、团辅168人、家庭医生签约121人、健康检查63人、辅具维修19人。项目在实施过程中开展多渠道宣传，包含武汉市残疾人联合会官网、江汉残疾人之家微信公众号、长江云、江汉之声、微博、抖音直播、YY语音平台等，共计报道18次，有效扩大了项目的影响力和知晓度。</w:t>
      </w:r>
    </w:p>
    <w:p w14:paraId="710E8531">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0" w:firstLineChars="200"/>
        <w:jc w:val="both"/>
        <w:textAlignment w:val="auto"/>
        <w:rPr>
          <w:rFonts w:ascii="仿宋" w:hAnsi="仿宋" w:eastAsia="仿宋" w:cs="仿宋"/>
          <w:sz w:val="32"/>
          <w:szCs w:val="32"/>
        </w:rPr>
      </w:pPr>
    </w:p>
    <w:tbl>
      <w:tblPr>
        <w:tblStyle w:val="6"/>
        <w:tblW w:w="8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59"/>
        <w:gridCol w:w="1885"/>
        <w:gridCol w:w="2880"/>
        <w:gridCol w:w="2713"/>
      </w:tblGrid>
      <w:tr w14:paraId="37C1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359" w:type="dxa"/>
            <w:tcBorders>
              <w:top w:val="single" w:color="auto" w:sz="4" w:space="0"/>
              <w:left w:val="single" w:color="auto" w:sz="4" w:space="0"/>
              <w:bottom w:val="single" w:color="auto" w:sz="4" w:space="0"/>
              <w:right w:val="single" w:color="auto" w:sz="4" w:space="0"/>
            </w:tcBorders>
            <w:shd w:val="clear" w:color="auto" w:fill="auto"/>
            <w:vAlign w:val="center"/>
          </w:tcPr>
          <w:p w14:paraId="394B5FBF">
            <w:pPr>
              <w:keepNext w:val="0"/>
              <w:keepLines w:val="0"/>
              <w:widowControl/>
              <w:suppressLineNumbers w:val="0"/>
              <w:adjustRightInd w:val="0"/>
              <w:snapToGrid w:val="0"/>
              <w:spacing w:before="0" w:beforeAutospacing="1" w:after="0" w:afterAutospacing="1" w:line="360" w:lineRule="auto"/>
              <w:ind w:left="0" w:right="0"/>
              <w:jc w:val="center"/>
              <w:rPr>
                <w:rFonts w:hint="eastAsia" w:ascii="宋体" w:hAnsi="宋体" w:eastAsia="宋体" w:cs="宋体"/>
                <w:kern w:val="0"/>
                <w:sz w:val="32"/>
                <w:szCs w:val="32"/>
              </w:rPr>
            </w:pPr>
          </w:p>
        </w:tc>
        <w:tc>
          <w:tcPr>
            <w:tcW w:w="1885" w:type="dxa"/>
            <w:tcBorders>
              <w:top w:val="single" w:color="auto" w:sz="4" w:space="0"/>
              <w:left w:val="nil"/>
              <w:bottom w:val="single" w:color="auto" w:sz="4" w:space="0"/>
              <w:right w:val="single" w:color="auto" w:sz="4" w:space="0"/>
            </w:tcBorders>
            <w:shd w:val="clear" w:color="auto" w:fill="auto"/>
            <w:vAlign w:val="center"/>
          </w:tcPr>
          <w:p w14:paraId="69545654">
            <w:pPr>
              <w:keepNext w:val="0"/>
              <w:keepLines w:val="0"/>
              <w:widowControl/>
              <w:suppressLineNumbers w:val="0"/>
              <w:adjustRightInd w:val="0"/>
              <w:snapToGrid w:val="0"/>
              <w:spacing w:before="0" w:beforeAutospacing="1" w:after="0" w:afterAutospacing="1" w:line="360" w:lineRule="auto"/>
              <w:ind w:left="0" w:right="0"/>
              <w:jc w:val="center"/>
              <w:rPr>
                <w:rFonts w:hint="eastAsia" w:ascii="宋体" w:hAnsi="宋体" w:eastAsia="宋体" w:cs="宋体"/>
                <w:kern w:val="0"/>
                <w:sz w:val="32"/>
                <w:szCs w:val="32"/>
              </w:rPr>
            </w:pPr>
            <w:r>
              <w:rPr>
                <w:rFonts w:hint="eastAsia" w:ascii="宋体" w:hAnsi="宋体" w:eastAsia="宋体" w:cs="宋体"/>
                <w:kern w:val="0"/>
                <w:sz w:val="32"/>
                <w:szCs w:val="32"/>
              </w:rPr>
              <w:t>重要事项</w:t>
            </w:r>
          </w:p>
        </w:tc>
        <w:tc>
          <w:tcPr>
            <w:tcW w:w="2880" w:type="dxa"/>
            <w:tcBorders>
              <w:top w:val="single" w:color="auto" w:sz="4" w:space="0"/>
              <w:left w:val="nil"/>
              <w:bottom w:val="single" w:color="auto" w:sz="4" w:space="0"/>
              <w:right w:val="single" w:color="auto" w:sz="4" w:space="0"/>
            </w:tcBorders>
            <w:shd w:val="clear" w:color="auto" w:fill="auto"/>
            <w:vAlign w:val="center"/>
          </w:tcPr>
          <w:p w14:paraId="61289C03">
            <w:pPr>
              <w:keepNext w:val="0"/>
              <w:keepLines w:val="0"/>
              <w:widowControl/>
              <w:suppressLineNumbers w:val="0"/>
              <w:adjustRightInd w:val="0"/>
              <w:snapToGrid w:val="0"/>
              <w:spacing w:before="0" w:beforeAutospacing="1" w:after="0" w:afterAutospacing="1" w:line="360" w:lineRule="auto"/>
              <w:ind w:left="0" w:right="0"/>
              <w:jc w:val="center"/>
              <w:rPr>
                <w:rFonts w:hint="eastAsia" w:ascii="宋体" w:hAnsi="宋体" w:eastAsia="宋体" w:cs="宋体"/>
                <w:kern w:val="0"/>
                <w:sz w:val="32"/>
                <w:szCs w:val="32"/>
              </w:rPr>
            </w:pPr>
            <w:r>
              <w:rPr>
                <w:rFonts w:hint="eastAsia" w:ascii="宋体" w:hAnsi="宋体" w:eastAsia="宋体" w:cs="宋体"/>
                <w:kern w:val="0"/>
                <w:sz w:val="32"/>
                <w:szCs w:val="32"/>
              </w:rPr>
              <w:t>工作内容及目标</w:t>
            </w:r>
          </w:p>
        </w:tc>
        <w:tc>
          <w:tcPr>
            <w:tcW w:w="2713" w:type="dxa"/>
            <w:tcBorders>
              <w:top w:val="single" w:color="auto" w:sz="4" w:space="0"/>
              <w:left w:val="nil"/>
              <w:bottom w:val="single" w:color="auto" w:sz="4" w:space="0"/>
              <w:right w:val="single" w:color="auto" w:sz="4" w:space="0"/>
            </w:tcBorders>
            <w:shd w:val="clear" w:color="auto" w:fill="auto"/>
            <w:vAlign w:val="center"/>
          </w:tcPr>
          <w:p w14:paraId="2C1A3E5C">
            <w:pPr>
              <w:keepNext w:val="0"/>
              <w:keepLines w:val="0"/>
              <w:widowControl/>
              <w:suppressLineNumbers w:val="0"/>
              <w:adjustRightInd w:val="0"/>
              <w:snapToGrid w:val="0"/>
              <w:spacing w:before="0" w:beforeAutospacing="1" w:after="0" w:afterAutospacing="1" w:line="360" w:lineRule="auto"/>
              <w:ind w:left="0" w:right="0"/>
              <w:jc w:val="center"/>
              <w:rPr>
                <w:rFonts w:hint="eastAsia" w:ascii="宋体" w:hAnsi="宋体" w:eastAsia="宋体" w:cs="宋体"/>
                <w:kern w:val="0"/>
                <w:sz w:val="32"/>
                <w:szCs w:val="32"/>
              </w:rPr>
            </w:pPr>
            <w:r>
              <w:rPr>
                <w:rFonts w:hint="eastAsia" w:ascii="宋体" w:hAnsi="宋体" w:eastAsia="宋体" w:cs="宋体"/>
                <w:kern w:val="0"/>
                <w:sz w:val="32"/>
                <w:szCs w:val="32"/>
              </w:rPr>
              <w:t>完成情况</w:t>
            </w:r>
          </w:p>
        </w:tc>
      </w:tr>
      <w:tr w14:paraId="50BA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359" w:type="dxa"/>
            <w:tcBorders>
              <w:top w:val="single" w:color="auto" w:sz="4" w:space="0"/>
              <w:left w:val="single" w:color="auto" w:sz="4" w:space="0"/>
              <w:bottom w:val="single" w:color="auto" w:sz="4" w:space="0"/>
              <w:right w:val="single" w:color="auto" w:sz="4" w:space="0"/>
            </w:tcBorders>
            <w:shd w:val="clear" w:color="auto" w:fill="auto"/>
            <w:vAlign w:val="center"/>
          </w:tcPr>
          <w:p w14:paraId="0586FDC6">
            <w:pPr>
              <w:keepNext w:val="0"/>
              <w:keepLines w:val="0"/>
              <w:widowControl/>
              <w:suppressLineNumbers w:val="0"/>
              <w:adjustRightInd w:val="0"/>
              <w:snapToGrid w:val="0"/>
              <w:spacing w:before="0" w:beforeAutospacing="1" w:after="0" w:afterAutospacing="1" w:line="360" w:lineRule="auto"/>
              <w:ind w:left="0" w:right="0"/>
              <w:jc w:val="center"/>
              <w:rPr>
                <w:rFonts w:hint="eastAsia" w:ascii="宋体" w:hAnsi="宋体" w:eastAsia="宋体" w:cs="宋体"/>
                <w:kern w:val="0"/>
                <w:sz w:val="32"/>
                <w:szCs w:val="32"/>
              </w:rPr>
            </w:pPr>
            <w:r>
              <w:rPr>
                <w:rFonts w:hint="eastAsia" w:ascii="宋体" w:hAnsi="宋体" w:eastAsia="宋体" w:cs="宋体"/>
                <w:kern w:val="0"/>
                <w:sz w:val="32"/>
                <w:szCs w:val="32"/>
              </w:rPr>
              <w:t>1</w:t>
            </w:r>
          </w:p>
        </w:tc>
        <w:tc>
          <w:tcPr>
            <w:tcW w:w="1885" w:type="dxa"/>
            <w:tcBorders>
              <w:top w:val="single" w:color="auto" w:sz="4" w:space="0"/>
              <w:left w:val="nil"/>
              <w:bottom w:val="single" w:color="auto" w:sz="4" w:space="0"/>
              <w:right w:val="single" w:color="auto" w:sz="4" w:space="0"/>
            </w:tcBorders>
            <w:shd w:val="clear" w:color="auto" w:fill="auto"/>
            <w:vAlign w:val="center"/>
          </w:tcPr>
          <w:p w14:paraId="737900DF">
            <w:pPr>
              <w:autoSpaceDE w:val="0"/>
              <w:autoSpaceDN/>
              <w:spacing w:line="240" w:lineRule="atLeast"/>
              <w:ind w:left="0" w:firstLine="420" w:firstLineChars="200"/>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加强残疾人民生保障工作。</w:t>
            </w:r>
          </w:p>
          <w:p w14:paraId="39432323">
            <w:pPr>
              <w:keepNext w:val="0"/>
              <w:keepLines w:val="0"/>
              <w:widowControl/>
              <w:suppressLineNumbers w:val="0"/>
              <w:spacing w:before="100" w:beforeAutospacing="1" w:after="100" w:afterAutospacing="1" w:line="293" w:lineRule="atLeast"/>
              <w:ind w:left="0" w:leftChars="0" w:right="0" w:rightChars="0"/>
              <w:jc w:val="center"/>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32"/>
                <w:szCs w:val="32"/>
              </w:rPr>
              <w:t> </w:t>
            </w:r>
          </w:p>
        </w:tc>
        <w:tc>
          <w:tcPr>
            <w:tcW w:w="2880" w:type="dxa"/>
            <w:tcBorders>
              <w:top w:val="single" w:color="auto" w:sz="4" w:space="0"/>
              <w:left w:val="nil"/>
              <w:bottom w:val="single" w:color="auto" w:sz="4" w:space="0"/>
              <w:right w:val="single" w:color="auto" w:sz="4" w:space="0"/>
            </w:tcBorders>
            <w:shd w:val="clear" w:color="auto" w:fill="auto"/>
            <w:vAlign w:val="center"/>
          </w:tcPr>
          <w:p w14:paraId="2F148D27">
            <w:pPr>
              <w:keepNext w:val="0"/>
              <w:keepLines w:val="0"/>
              <w:widowControl/>
              <w:suppressLineNumbers w:val="0"/>
              <w:spacing w:before="100" w:beforeAutospacing="1" w:after="100" w:afterAutospacing="1" w:line="293" w:lineRule="atLeast"/>
              <w:ind w:left="0" w:leftChars="0" w:right="0" w:rightChars="0"/>
              <w:jc w:val="both"/>
              <w:rPr>
                <w:rFonts w:hint="eastAsia" w:ascii="宋体" w:hAnsi="宋体" w:eastAsia="宋体" w:cs="宋体"/>
                <w:color w:val="333333"/>
                <w:kern w:val="0"/>
                <w:sz w:val="24"/>
                <w:szCs w:val="24"/>
                <w:lang w:val="en-US" w:eastAsia="zh-CN" w:bidi="ar"/>
              </w:rPr>
            </w:pPr>
            <w:r>
              <w:rPr>
                <w:rFonts w:hint="eastAsia" w:ascii="仿宋" w:hAnsi="仿宋" w:eastAsia="仿宋" w:cs="Times New Roman"/>
                <w:b w:val="0"/>
                <w:bCs/>
                <w:kern w:val="0"/>
                <w:sz w:val="21"/>
                <w:szCs w:val="21"/>
                <w:lang w:val="en-US" w:eastAsia="zh-CN" w:bidi="ar"/>
              </w:rPr>
              <w:t>全面真实掌握了全区残疾人基本服务的状况和需求，为其提供民生保障相关服务及支持。 </w:t>
            </w:r>
          </w:p>
        </w:tc>
        <w:tc>
          <w:tcPr>
            <w:tcW w:w="2713" w:type="dxa"/>
            <w:tcBorders>
              <w:top w:val="single" w:color="auto" w:sz="4" w:space="0"/>
              <w:left w:val="nil"/>
              <w:bottom w:val="single" w:color="auto" w:sz="4" w:space="0"/>
              <w:right w:val="single" w:color="auto" w:sz="4" w:space="0"/>
            </w:tcBorders>
            <w:shd w:val="clear" w:color="auto" w:fill="auto"/>
            <w:vAlign w:val="center"/>
          </w:tcPr>
          <w:p w14:paraId="173D8D5E">
            <w:pPr>
              <w:pStyle w:val="2"/>
              <w:keepNext/>
              <w:keepLines/>
              <w:pageBreakBefore w:val="0"/>
              <w:widowControl/>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333333"/>
                <w:kern w:val="0"/>
                <w:sz w:val="24"/>
                <w:szCs w:val="24"/>
                <w:lang w:val="en-US" w:eastAsia="zh-CN" w:bidi="ar"/>
              </w:rPr>
            </w:pPr>
            <w:r>
              <w:rPr>
                <w:rFonts w:hint="eastAsia" w:ascii="仿宋" w:hAnsi="仿宋" w:eastAsia="仿宋" w:cs="Times New Roman"/>
                <w:b w:val="0"/>
                <w:bCs/>
                <w:kern w:val="0"/>
                <w:sz w:val="21"/>
                <w:szCs w:val="21"/>
                <w:lang w:val="en-US" w:eastAsia="zh-CN" w:bidi="ar"/>
              </w:rPr>
              <w:t>2021年，对全区11397名持证残疾人进行了户籍、家庭、收入等情况的入户调查，全面真实掌握了全区残疾人基本服务的状况和需求。换发放残疾人证共计2190个；为一户双（多）残家庭发放护理补贴5.12万元，惠及512人；为528名三四级智力残疾人，发放生活补贴63.33万元;为符合条件的灵活就业残疾人发放社保补贴231.2988万元，惠及287人；</w:t>
            </w:r>
            <w:r>
              <w:rPr>
                <w:rFonts w:hint="eastAsia" w:ascii="仿宋" w:hAnsi="仿宋" w:eastAsia="仿宋" w:cs="仿宋"/>
                <w:b w:val="0"/>
                <w:bCs/>
                <w:sz w:val="18"/>
                <w:szCs w:val="18"/>
              </w:rPr>
              <w:t>为困难残疾人购买居家服务4108人次，共计服务68503小时，194.8205万元；</w:t>
            </w:r>
            <w:r>
              <w:rPr>
                <w:rFonts w:hint="eastAsia" w:ascii="仿宋" w:hAnsi="仿宋" w:eastAsia="仿宋" w:cs="Times New Roman"/>
                <w:b w:val="0"/>
                <w:bCs/>
                <w:kern w:val="0"/>
                <w:sz w:val="21"/>
                <w:szCs w:val="21"/>
                <w:lang w:val="en-US" w:eastAsia="zh-CN" w:bidi="ar"/>
              </w:rPr>
              <w:t>共惠及347人;为意外伤害保险赔付401人次，共计145.6626万元。</w:t>
            </w:r>
          </w:p>
        </w:tc>
      </w:tr>
      <w:tr w14:paraId="369E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359" w:type="dxa"/>
            <w:tcBorders>
              <w:top w:val="single" w:color="auto" w:sz="4" w:space="0"/>
              <w:left w:val="single" w:color="auto" w:sz="4" w:space="0"/>
              <w:bottom w:val="single" w:color="auto" w:sz="4" w:space="0"/>
              <w:right w:val="single" w:color="auto" w:sz="4" w:space="0"/>
            </w:tcBorders>
            <w:shd w:val="clear" w:color="auto" w:fill="auto"/>
            <w:vAlign w:val="center"/>
          </w:tcPr>
          <w:p w14:paraId="39227669">
            <w:pPr>
              <w:keepNext w:val="0"/>
              <w:keepLines w:val="0"/>
              <w:widowControl/>
              <w:suppressLineNumbers w:val="0"/>
              <w:adjustRightInd w:val="0"/>
              <w:snapToGrid w:val="0"/>
              <w:spacing w:before="0" w:beforeAutospacing="1" w:after="0" w:afterAutospacing="1" w:line="360" w:lineRule="auto"/>
              <w:ind w:left="0" w:right="0"/>
              <w:jc w:val="center"/>
              <w:rPr>
                <w:rFonts w:hint="eastAsia" w:ascii="宋体" w:hAnsi="宋体" w:eastAsia="宋体" w:cs="宋体"/>
                <w:kern w:val="0"/>
                <w:sz w:val="32"/>
                <w:szCs w:val="32"/>
              </w:rPr>
            </w:pPr>
            <w:r>
              <w:rPr>
                <w:rFonts w:hint="eastAsia" w:ascii="宋体" w:hAnsi="宋体" w:eastAsia="宋体" w:cs="宋体"/>
                <w:kern w:val="0"/>
                <w:sz w:val="32"/>
                <w:szCs w:val="32"/>
              </w:rPr>
              <w:t>2</w:t>
            </w:r>
          </w:p>
        </w:tc>
        <w:tc>
          <w:tcPr>
            <w:tcW w:w="1885" w:type="dxa"/>
            <w:tcBorders>
              <w:top w:val="single" w:color="auto" w:sz="4" w:space="0"/>
              <w:left w:val="nil"/>
              <w:bottom w:val="single" w:color="auto" w:sz="4" w:space="0"/>
              <w:right w:val="single" w:color="auto" w:sz="4" w:space="0"/>
            </w:tcBorders>
            <w:shd w:val="clear" w:color="auto" w:fill="auto"/>
            <w:vAlign w:val="center"/>
          </w:tcPr>
          <w:p w14:paraId="60560785">
            <w:pPr>
              <w:autoSpaceDE w:val="0"/>
              <w:autoSpaceDN/>
              <w:spacing w:line="240" w:lineRule="atLeast"/>
              <w:ind w:left="0" w:firstLine="420" w:firstLineChars="200"/>
              <w:rPr>
                <w:rFonts w:hint="eastAsia" w:ascii="仿宋" w:hAnsi="仿宋" w:eastAsia="仿宋" w:cs="Times New Roman"/>
                <w:sz w:val="21"/>
                <w:szCs w:val="21"/>
                <w:lang w:eastAsia="zh-CN"/>
              </w:rPr>
            </w:pPr>
            <w:r>
              <w:rPr>
                <w:rFonts w:hint="eastAsia" w:ascii="仿宋" w:hAnsi="仿宋" w:eastAsia="仿宋" w:cs="Times New Roman"/>
                <w:sz w:val="21"/>
                <w:szCs w:val="21"/>
                <w:lang w:val="en-US" w:eastAsia="zh-CN"/>
              </w:rPr>
              <w:t>开展“冬送温暖，夏送清凉”的活动</w:t>
            </w:r>
            <w:r>
              <w:rPr>
                <w:rFonts w:hint="eastAsia" w:ascii="仿宋" w:hAnsi="仿宋" w:eastAsia="仿宋" w:cs="Times New Roman"/>
                <w:sz w:val="21"/>
                <w:szCs w:val="21"/>
                <w:lang w:eastAsia="zh-CN"/>
              </w:rPr>
              <w:t>。</w:t>
            </w:r>
          </w:p>
          <w:p w14:paraId="488BB03C">
            <w:pPr>
              <w:keepNext w:val="0"/>
              <w:keepLines w:val="0"/>
              <w:widowControl/>
              <w:suppressLineNumbers w:val="0"/>
              <w:spacing w:before="100" w:beforeAutospacing="1" w:after="100" w:afterAutospacing="1" w:line="293" w:lineRule="atLeast"/>
              <w:ind w:left="0" w:leftChars="0" w:right="0" w:rightChars="0"/>
              <w:jc w:val="center"/>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32"/>
                <w:szCs w:val="32"/>
              </w:rPr>
              <w:t> </w:t>
            </w:r>
          </w:p>
        </w:tc>
        <w:tc>
          <w:tcPr>
            <w:tcW w:w="2880" w:type="dxa"/>
            <w:tcBorders>
              <w:top w:val="single" w:color="auto" w:sz="4" w:space="0"/>
              <w:left w:val="nil"/>
              <w:bottom w:val="single" w:color="auto" w:sz="4" w:space="0"/>
              <w:right w:val="single" w:color="auto" w:sz="4" w:space="0"/>
            </w:tcBorders>
            <w:shd w:val="clear" w:color="auto" w:fill="auto"/>
            <w:vAlign w:val="center"/>
          </w:tcPr>
          <w:p w14:paraId="11AB3CC1">
            <w:pPr>
              <w:keepNext w:val="0"/>
              <w:keepLines w:val="0"/>
              <w:widowControl/>
              <w:suppressLineNumbers w:val="0"/>
              <w:spacing w:before="100" w:beforeAutospacing="1" w:after="100" w:afterAutospacing="1" w:line="293" w:lineRule="atLeast"/>
              <w:ind w:left="0" w:leftChars="0" w:right="0" w:rightChars="0"/>
              <w:jc w:val="center"/>
              <w:rPr>
                <w:rFonts w:hint="eastAsia" w:ascii="宋体" w:hAnsi="宋体" w:eastAsia="宋体" w:cs="宋体"/>
                <w:color w:val="333333"/>
                <w:kern w:val="0"/>
                <w:sz w:val="24"/>
                <w:szCs w:val="24"/>
                <w:lang w:val="en-US" w:eastAsia="zh-CN" w:bidi="ar"/>
              </w:rPr>
            </w:pPr>
            <w:r>
              <w:rPr>
                <w:rFonts w:hint="eastAsia" w:ascii="仿宋" w:hAnsi="仿宋" w:eastAsia="仿宋" w:cs="Times New Roman"/>
                <w:sz w:val="21"/>
                <w:szCs w:val="21"/>
                <w:lang w:val="en-US" w:eastAsia="zh-CN"/>
              </w:rPr>
              <w:t>为全区困难残疾人“冬送温暖，夏送清凉”</w:t>
            </w:r>
          </w:p>
        </w:tc>
        <w:tc>
          <w:tcPr>
            <w:tcW w:w="2713" w:type="dxa"/>
            <w:tcBorders>
              <w:top w:val="single" w:color="auto" w:sz="4" w:space="0"/>
              <w:left w:val="nil"/>
              <w:bottom w:val="single" w:color="auto" w:sz="4" w:space="0"/>
              <w:right w:val="single" w:color="auto" w:sz="4" w:space="0"/>
            </w:tcBorders>
            <w:shd w:val="clear" w:color="auto" w:fill="auto"/>
            <w:vAlign w:val="center"/>
          </w:tcPr>
          <w:p w14:paraId="5836586A">
            <w:pPr>
              <w:autoSpaceDE w:val="0"/>
              <w:autoSpaceDN/>
              <w:spacing w:line="240" w:lineRule="atLeast"/>
              <w:ind w:left="0" w:firstLine="420" w:firstLineChars="200"/>
              <w:rPr>
                <w:rFonts w:hint="eastAsia" w:ascii="宋体" w:hAnsi="宋体" w:eastAsia="宋体" w:cs="宋体"/>
                <w:color w:val="333333"/>
                <w:kern w:val="0"/>
                <w:sz w:val="24"/>
                <w:szCs w:val="24"/>
                <w:lang w:val="en-US" w:eastAsia="zh-CN" w:bidi="ar"/>
              </w:rPr>
            </w:pPr>
            <w:r>
              <w:rPr>
                <w:rFonts w:hint="eastAsia" w:ascii="仿宋" w:hAnsi="仿宋" w:eastAsia="仿宋" w:cs="Times New Roman"/>
                <w:sz w:val="21"/>
                <w:szCs w:val="21"/>
                <w:lang w:val="en-US" w:eastAsia="zh-CN"/>
              </w:rPr>
              <w:t>2021年6月，区残联启动了一年一度的“夏日送清凉”活动，为全区12条街道588名困难残疾人送去了绿豆、酸梅膏、冰糖、花露水等防暑降温用品，并提醒他们注意高温天气的防暑降温，避免中暑发生。12月，在“冬送温暖”活动中，又为2306名困难残疾人送去了关怀和温暖。“冬送温暖，夏送清凉”是区残联坚持多年的关爱残疾人的活动，旨在将温暖传递到每个困难残疾人的心中，受到了残疾人群体的广泛好评，已成为区残联一个独有的品牌特色活动。‍</w:t>
            </w:r>
          </w:p>
        </w:tc>
      </w:tr>
      <w:tr w14:paraId="659B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359" w:type="dxa"/>
            <w:tcBorders>
              <w:top w:val="single" w:color="auto" w:sz="4" w:space="0"/>
              <w:left w:val="single" w:color="auto" w:sz="4" w:space="0"/>
              <w:bottom w:val="single" w:color="auto" w:sz="4" w:space="0"/>
              <w:right w:val="single" w:color="auto" w:sz="4" w:space="0"/>
            </w:tcBorders>
            <w:shd w:val="clear" w:color="auto" w:fill="auto"/>
            <w:vAlign w:val="center"/>
          </w:tcPr>
          <w:p w14:paraId="6ABA6B01">
            <w:pPr>
              <w:keepNext w:val="0"/>
              <w:keepLines w:val="0"/>
              <w:widowControl/>
              <w:suppressLineNumbers w:val="0"/>
              <w:adjustRightInd w:val="0"/>
              <w:snapToGrid w:val="0"/>
              <w:spacing w:before="0" w:beforeAutospacing="1" w:after="0" w:afterAutospacing="1" w:line="360" w:lineRule="auto"/>
              <w:ind w:left="0" w:right="0"/>
              <w:jc w:val="center"/>
              <w:rPr>
                <w:rFonts w:hint="eastAsia" w:ascii="宋体" w:hAnsi="宋体" w:eastAsia="宋体" w:cs="宋体"/>
                <w:kern w:val="0"/>
                <w:sz w:val="32"/>
                <w:szCs w:val="32"/>
              </w:rPr>
            </w:pPr>
            <w:r>
              <w:rPr>
                <w:rFonts w:hint="eastAsia" w:ascii="宋体" w:hAnsi="宋体" w:eastAsia="宋体" w:cs="宋体"/>
                <w:bCs/>
                <w:kern w:val="44"/>
                <w:sz w:val="32"/>
                <w:szCs w:val="32"/>
              </w:rPr>
              <w:t>3</w:t>
            </w:r>
          </w:p>
        </w:tc>
        <w:tc>
          <w:tcPr>
            <w:tcW w:w="1885" w:type="dxa"/>
            <w:tcBorders>
              <w:top w:val="single" w:color="auto" w:sz="4" w:space="0"/>
              <w:left w:val="nil"/>
              <w:bottom w:val="single" w:color="auto" w:sz="4" w:space="0"/>
              <w:right w:val="single" w:color="auto" w:sz="4" w:space="0"/>
            </w:tcBorders>
            <w:shd w:val="clear" w:color="auto" w:fill="auto"/>
            <w:vAlign w:val="center"/>
          </w:tcPr>
          <w:p w14:paraId="7F7F23CD">
            <w:pPr>
              <w:keepNext w:val="0"/>
              <w:keepLines w:val="0"/>
              <w:widowControl/>
              <w:suppressLineNumbers w:val="0"/>
              <w:spacing w:before="100" w:beforeAutospacing="1" w:after="100" w:afterAutospacing="1" w:line="293" w:lineRule="atLeast"/>
              <w:ind w:left="0" w:leftChars="0" w:right="0" w:rightChars="0"/>
              <w:jc w:val="center"/>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32"/>
                <w:szCs w:val="32"/>
              </w:rPr>
              <w:t> </w:t>
            </w:r>
            <w:r>
              <w:rPr>
                <w:rFonts w:hint="eastAsia" w:ascii="仿宋" w:hAnsi="仿宋" w:eastAsia="仿宋" w:cs="Times New Roman"/>
                <w:sz w:val="21"/>
                <w:szCs w:val="21"/>
                <w:lang w:val="en-US" w:eastAsia="zh-CN"/>
              </w:rPr>
              <w:t>全力推进残联组织改革工作。</w:t>
            </w:r>
          </w:p>
        </w:tc>
        <w:tc>
          <w:tcPr>
            <w:tcW w:w="2880" w:type="dxa"/>
            <w:tcBorders>
              <w:top w:val="single" w:color="auto" w:sz="4" w:space="0"/>
              <w:left w:val="nil"/>
              <w:bottom w:val="single" w:color="auto" w:sz="4" w:space="0"/>
              <w:right w:val="single" w:color="auto" w:sz="4" w:space="0"/>
            </w:tcBorders>
            <w:shd w:val="clear" w:color="auto" w:fill="auto"/>
            <w:vAlign w:val="center"/>
          </w:tcPr>
          <w:p w14:paraId="6942B7F9">
            <w:pPr>
              <w:keepNext w:val="0"/>
              <w:keepLines w:val="0"/>
              <w:pageBreakBefore w:val="0"/>
              <w:widowControl/>
              <w:numPr>
                <w:ilvl w:val="0"/>
                <w:numId w:val="0"/>
              </w:numPr>
              <w:tabs>
                <w:tab w:val="left" w:pos="8505"/>
              </w:tabs>
              <w:kinsoku/>
              <w:wordWrap/>
              <w:overflowPunct/>
              <w:topLinePunct w:val="0"/>
              <w:autoSpaceDE/>
              <w:autoSpaceDN/>
              <w:bidi w:val="0"/>
              <w:adjustRightInd w:val="0"/>
              <w:snapToGrid w:val="0"/>
              <w:spacing w:line="240" w:lineRule="auto"/>
              <w:ind w:right="0" w:rightChars="0" w:firstLine="420" w:firstLineChars="200"/>
              <w:textAlignment w:val="auto"/>
              <w:rPr>
                <w:rFonts w:hint="eastAsia" w:ascii="宋体" w:hAnsi="宋体" w:eastAsia="宋体" w:cs="宋体"/>
                <w:color w:val="333333"/>
                <w:kern w:val="0"/>
                <w:sz w:val="24"/>
                <w:szCs w:val="24"/>
                <w:lang w:val="en-US" w:eastAsia="zh-CN" w:bidi="ar"/>
              </w:rPr>
            </w:pPr>
            <w:r>
              <w:rPr>
                <w:rFonts w:hint="eastAsia" w:ascii="仿宋" w:hAnsi="仿宋" w:eastAsia="仿宋" w:cs="Times New Roman"/>
                <w:sz w:val="21"/>
                <w:szCs w:val="21"/>
                <w:lang w:val="en-US" w:eastAsia="zh-CN"/>
              </w:rPr>
              <w:t>搭建全方位的残疾人服务平台，进一步提高联系、凝聚、服务残疾人的能力和水平，促进残疾人平等参与、融合共享</w:t>
            </w:r>
          </w:p>
        </w:tc>
        <w:tc>
          <w:tcPr>
            <w:tcW w:w="2713" w:type="dxa"/>
            <w:tcBorders>
              <w:top w:val="single" w:color="auto" w:sz="4" w:space="0"/>
              <w:left w:val="nil"/>
              <w:bottom w:val="single" w:color="auto" w:sz="4" w:space="0"/>
              <w:right w:val="single" w:color="auto" w:sz="4" w:space="0"/>
            </w:tcBorders>
            <w:shd w:val="clear" w:color="auto" w:fill="auto"/>
            <w:vAlign w:val="center"/>
          </w:tcPr>
          <w:p w14:paraId="7E6CC2AA">
            <w:pPr>
              <w:keepNext w:val="0"/>
              <w:keepLines w:val="0"/>
              <w:widowControl/>
              <w:suppressLineNumbers w:val="0"/>
              <w:spacing w:before="100" w:beforeAutospacing="1" w:after="100" w:afterAutospacing="1" w:line="293" w:lineRule="atLeast"/>
              <w:ind w:left="0" w:leftChars="0" w:right="0" w:rightChars="0"/>
              <w:jc w:val="both"/>
              <w:rPr>
                <w:rFonts w:hint="eastAsia" w:ascii="宋体" w:hAnsi="宋体" w:eastAsia="宋体" w:cs="宋体"/>
                <w:color w:val="333333"/>
                <w:kern w:val="0"/>
                <w:sz w:val="24"/>
                <w:szCs w:val="24"/>
                <w:lang w:val="en-US" w:eastAsia="zh-CN" w:bidi="ar"/>
              </w:rPr>
            </w:pPr>
            <w:r>
              <w:rPr>
                <w:rFonts w:hint="eastAsia" w:ascii="仿宋" w:hAnsi="仿宋" w:eastAsia="仿宋" w:cs="Times New Roman"/>
                <w:sz w:val="21"/>
                <w:szCs w:val="21"/>
                <w:lang w:val="en-US" w:eastAsia="zh-CN"/>
              </w:rPr>
              <w:t xml:space="preserve">  通过改革机构设置、优化管理模式、创新运行机制，突出讲政治、强基层、转作风、聚主业，夯实全覆盖的基层残疾人组织，搭建全方位的残疾人服务平台，进一步提高联系、凝聚、服务残疾人的能力和水平，促进残疾人平等参与、融合共享，切实担负起引导残疾人听党话、跟党走的政治任务，为加快推进残疾人小康进程和残疾人事业发展提供坚强组织保障，开创新时代江汉区残疾人事业新局面。 </w:t>
            </w:r>
          </w:p>
        </w:tc>
      </w:tr>
      <w:tr w14:paraId="61E3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359" w:type="dxa"/>
            <w:tcBorders>
              <w:top w:val="single" w:color="auto" w:sz="4" w:space="0"/>
              <w:left w:val="single" w:color="auto" w:sz="4" w:space="0"/>
              <w:bottom w:val="single" w:color="auto" w:sz="4" w:space="0"/>
              <w:right w:val="single" w:color="auto" w:sz="4" w:space="0"/>
            </w:tcBorders>
            <w:shd w:val="clear" w:color="auto" w:fill="auto"/>
            <w:vAlign w:val="center"/>
          </w:tcPr>
          <w:p w14:paraId="444617F9">
            <w:pPr>
              <w:keepNext w:val="0"/>
              <w:keepLines w:val="0"/>
              <w:widowControl/>
              <w:suppressLineNumbers w:val="0"/>
              <w:adjustRightInd w:val="0"/>
              <w:snapToGrid w:val="0"/>
              <w:spacing w:before="0" w:beforeAutospacing="1" w:after="0" w:afterAutospacing="1" w:line="360" w:lineRule="auto"/>
              <w:ind w:left="0" w:right="0"/>
              <w:jc w:val="center"/>
              <w:rPr>
                <w:rFonts w:hint="eastAsia" w:ascii="宋体" w:hAnsi="宋体" w:eastAsia="宋体" w:cs="宋体"/>
                <w:kern w:val="0"/>
                <w:sz w:val="32"/>
                <w:szCs w:val="32"/>
                <w:lang w:eastAsia="zh-CN"/>
              </w:rPr>
            </w:pPr>
            <w:r>
              <w:rPr>
                <w:rFonts w:hint="eastAsia" w:cs="宋体"/>
                <w:bCs/>
                <w:kern w:val="44"/>
                <w:sz w:val="32"/>
                <w:szCs w:val="32"/>
                <w:lang w:val="en-US" w:eastAsia="zh-CN"/>
              </w:rPr>
              <w:t>4</w:t>
            </w:r>
          </w:p>
        </w:tc>
        <w:tc>
          <w:tcPr>
            <w:tcW w:w="1885" w:type="dxa"/>
            <w:tcBorders>
              <w:top w:val="single" w:color="auto" w:sz="4" w:space="0"/>
              <w:left w:val="nil"/>
              <w:bottom w:val="single" w:color="auto" w:sz="4" w:space="0"/>
              <w:right w:val="single" w:color="auto" w:sz="4" w:space="0"/>
            </w:tcBorders>
            <w:shd w:val="clear" w:color="auto" w:fill="auto"/>
            <w:vAlign w:val="center"/>
          </w:tcPr>
          <w:p w14:paraId="56417EB7">
            <w:pPr>
              <w:keepNext w:val="0"/>
              <w:keepLines w:val="0"/>
              <w:widowControl/>
              <w:suppressLineNumbers w:val="0"/>
              <w:spacing w:before="100" w:beforeAutospacing="1" w:after="100" w:afterAutospacing="1" w:line="293" w:lineRule="atLeast"/>
              <w:ind w:left="0" w:leftChars="0" w:right="0" w:rightChars="0"/>
              <w:jc w:val="center"/>
              <w:rPr>
                <w:rFonts w:hint="eastAsia" w:ascii="宋体" w:hAnsi="宋体" w:eastAsia="宋体" w:cs="宋体"/>
                <w:color w:val="333333"/>
                <w:kern w:val="0"/>
                <w:sz w:val="32"/>
                <w:szCs w:val="32"/>
                <w:lang w:val="en-US" w:eastAsia="zh-CN" w:bidi="ar"/>
              </w:rPr>
            </w:pPr>
            <w:r>
              <w:rPr>
                <w:rFonts w:hint="eastAsia" w:ascii="仿宋" w:hAnsi="仿宋" w:eastAsia="仿宋" w:cs="Times New Roman"/>
                <w:sz w:val="21"/>
                <w:szCs w:val="21"/>
                <w:lang w:val="en-US" w:eastAsia="zh-CN"/>
              </w:rPr>
              <w:t>开展残疾人各类文化活动工作。</w:t>
            </w:r>
          </w:p>
        </w:tc>
        <w:tc>
          <w:tcPr>
            <w:tcW w:w="2880" w:type="dxa"/>
            <w:tcBorders>
              <w:top w:val="single" w:color="auto" w:sz="4" w:space="0"/>
              <w:left w:val="nil"/>
              <w:bottom w:val="single" w:color="auto" w:sz="4" w:space="0"/>
              <w:right w:val="single" w:color="auto" w:sz="4" w:space="0"/>
            </w:tcBorders>
            <w:shd w:val="clear" w:color="auto" w:fill="auto"/>
            <w:vAlign w:val="center"/>
          </w:tcPr>
          <w:p w14:paraId="349B660F">
            <w:pPr>
              <w:autoSpaceDE w:val="0"/>
              <w:autoSpaceDN/>
              <w:spacing w:line="240" w:lineRule="atLeast"/>
              <w:ind w:left="0" w:firstLine="420" w:firstLineChars="200"/>
              <w:jc w:val="both"/>
              <w:rPr>
                <w:rFonts w:hint="eastAsia" w:ascii="仿宋" w:hAnsi="仿宋" w:eastAsia="仿宋" w:cs="Times New Roman"/>
                <w:sz w:val="21"/>
                <w:szCs w:val="21"/>
                <w:lang w:val="en-US" w:eastAsia="zh-CN"/>
              </w:rPr>
            </w:pPr>
            <w:r>
              <w:rPr>
                <w:rFonts w:hint="eastAsia" w:ascii="仿宋" w:hAnsi="仿宋" w:eastAsia="仿宋" w:cs="Times New Roman"/>
                <w:sz w:val="21"/>
                <w:szCs w:val="21"/>
                <w:lang w:val="en-US" w:eastAsia="zh-CN"/>
              </w:rPr>
              <w:t>积极开展残疾人各类文化活动工作，拓宽精神文明建设新途径。</w:t>
            </w:r>
          </w:p>
          <w:p w14:paraId="10C3AE74">
            <w:pPr>
              <w:keepNext w:val="0"/>
              <w:keepLines w:val="0"/>
              <w:widowControl/>
              <w:suppressLineNumbers w:val="0"/>
              <w:ind w:left="0" w:leftChars="0" w:right="0" w:rightChars="0"/>
              <w:jc w:val="left"/>
              <w:rPr>
                <w:rFonts w:hint="eastAsia" w:ascii="宋体" w:hAnsi="宋体" w:eastAsia="宋体" w:cs="宋体"/>
                <w:kern w:val="0"/>
                <w:sz w:val="24"/>
                <w:szCs w:val="24"/>
                <w:lang w:val="en-US" w:eastAsia="zh-CN" w:bidi="ar"/>
              </w:rPr>
            </w:pPr>
          </w:p>
        </w:tc>
        <w:tc>
          <w:tcPr>
            <w:tcW w:w="2713" w:type="dxa"/>
            <w:tcBorders>
              <w:top w:val="single" w:color="auto" w:sz="4" w:space="0"/>
              <w:left w:val="nil"/>
              <w:bottom w:val="single" w:color="auto" w:sz="4" w:space="0"/>
              <w:right w:val="single" w:color="auto" w:sz="4" w:space="0"/>
            </w:tcBorders>
            <w:shd w:val="clear" w:color="auto" w:fill="auto"/>
            <w:vAlign w:val="center"/>
          </w:tcPr>
          <w:p w14:paraId="374FCA96">
            <w:pPr>
              <w:autoSpaceDE w:val="0"/>
              <w:autoSpaceDN/>
              <w:spacing w:line="240" w:lineRule="atLeast"/>
              <w:ind w:left="0" w:firstLine="420" w:firstLineChars="200"/>
              <w:jc w:val="both"/>
              <w:rPr>
                <w:rFonts w:hint="eastAsia" w:ascii="宋体" w:hAnsi="宋体" w:eastAsia="宋体" w:cs="宋体"/>
                <w:kern w:val="0"/>
                <w:sz w:val="24"/>
                <w:szCs w:val="24"/>
                <w:lang w:val="en-US" w:eastAsia="zh-CN" w:bidi="ar"/>
              </w:rPr>
            </w:pPr>
            <w:r>
              <w:rPr>
                <w:rFonts w:hint="eastAsia" w:ascii="仿宋" w:hAnsi="仿宋" w:eastAsia="仿宋" w:cs="Times New Roman"/>
                <w:sz w:val="21"/>
                <w:szCs w:val="21"/>
                <w:lang w:val="en-US" w:eastAsia="zh-CN"/>
              </w:rPr>
              <w:t>全年共开展12场活动，包括盲人专场、聋人专场、肢体残疾人专场、精障专场、心理健康专场以及各节日主题活动。深入街道、社区直接服务509人，间接服务1100人余次，开展需求调研12次，结合残疾人需求，提供惠残政策宣讲509人、艺术疗愈249人、心理咨询、团辅168人、家庭医生签约121人、健康检查63人、辅具维修19人。项目在实施过程中开展多渠道宣传，包含武汉市残疾人联合会官网、江汉残疾人之家微信公众号、长江云、江汉之声、微博、抖音直播、YY语音平台等，共计报道18次，有效扩大了项目的影响力和知晓度。</w:t>
            </w:r>
          </w:p>
        </w:tc>
      </w:tr>
    </w:tbl>
    <w:p w14:paraId="51AD0355">
      <w:pPr>
        <w:keepNext w:val="0"/>
        <w:keepLines w:val="0"/>
        <w:widowControl/>
        <w:suppressLineNumbers w:val="0"/>
        <w:spacing w:before="0" w:beforeAutospacing="1" w:after="0" w:afterAutospacing="1" w:line="360" w:lineRule="auto"/>
        <w:ind w:left="0" w:right="0"/>
        <w:jc w:val="center"/>
        <w:rPr>
          <w:rFonts w:hint="eastAsia" w:ascii="宋体" w:hAnsi="宋体" w:eastAsia="宋体" w:cs="宋体"/>
          <w:kern w:val="44"/>
          <w:sz w:val="44"/>
          <w:szCs w:val="44"/>
        </w:rPr>
      </w:pPr>
      <w:r>
        <w:rPr>
          <w:rFonts w:hint="eastAsia" w:ascii="宋体" w:hAnsi="宋体" w:eastAsia="宋体" w:cs="宋体"/>
          <w:kern w:val="44"/>
          <w:sz w:val="44"/>
          <w:szCs w:val="44"/>
        </w:rPr>
        <w:t xml:space="preserve"> </w:t>
      </w:r>
    </w:p>
    <w:p w14:paraId="29D021C0">
      <w:pPr>
        <w:keepNext w:val="0"/>
        <w:keepLines w:val="0"/>
        <w:widowControl/>
        <w:suppressLineNumbers w:val="0"/>
        <w:jc w:val="left"/>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03F6FB26">
      <w:pPr>
        <w:pStyle w:val="3"/>
        <w:keepNext w:val="0"/>
        <w:keepLines w:val="0"/>
        <w:widowControl w:val="0"/>
        <w:suppressLineNumbers w:val="0"/>
        <w:spacing w:line="360" w:lineRule="auto"/>
        <w:jc w:val="center"/>
        <w:rPr>
          <w:rFonts w:hint="eastAsia" w:ascii="宋体" w:hAnsi="宋体" w:eastAsia="宋体" w:cs="宋体"/>
          <w:b/>
          <w:bCs w:val="0"/>
          <w:kern w:val="44"/>
          <w:sz w:val="48"/>
          <w:szCs w:val="48"/>
        </w:rPr>
      </w:pPr>
      <w:r>
        <w:rPr>
          <w:rFonts w:hint="eastAsia" w:ascii="宋体" w:hAnsi="宋体" w:eastAsia="宋体" w:cs="宋体"/>
          <w:b/>
          <w:bCs w:val="0"/>
          <w:kern w:val="44"/>
          <w:sz w:val="48"/>
          <w:szCs w:val="48"/>
        </w:rPr>
        <w:t>第五部分  名词解释</w:t>
      </w:r>
    </w:p>
    <w:p w14:paraId="55B8F86E">
      <w:pPr>
        <w:keepNext w:val="0"/>
        <w:keepLines w:val="0"/>
        <w:widowControl/>
        <w:suppressLineNumbers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(一)</w:t>
      </w:r>
      <w:r>
        <w:rPr>
          <w:rFonts w:hint="eastAsia" w:ascii="宋体" w:hAnsi="宋体" w:eastAsia="宋体" w:cs="宋体"/>
          <w:spacing w:val="6"/>
          <w:kern w:val="0"/>
          <w:sz w:val="32"/>
          <w:szCs w:val="32"/>
        </w:rPr>
        <w:t>一般公共预算</w:t>
      </w:r>
      <w:r>
        <w:rPr>
          <w:rFonts w:hint="eastAsia" w:ascii="宋体" w:hAnsi="宋体" w:eastAsia="宋体" w:cs="宋体"/>
          <w:bCs/>
          <w:kern w:val="44"/>
          <w:sz w:val="32"/>
          <w:szCs w:val="32"/>
        </w:rPr>
        <w:t>财政拨款收入：指</w:t>
      </w:r>
      <w:r>
        <w:rPr>
          <w:rFonts w:hint="eastAsia" w:cs="宋体"/>
          <w:bCs/>
          <w:kern w:val="44"/>
          <w:sz w:val="32"/>
          <w:szCs w:val="32"/>
          <w:lang w:eastAsia="zh-CN"/>
        </w:rPr>
        <w:t>区</w:t>
      </w:r>
      <w:r>
        <w:rPr>
          <w:rFonts w:hint="eastAsia" w:ascii="宋体" w:hAnsi="宋体" w:eastAsia="宋体" w:cs="宋体"/>
          <w:bCs/>
          <w:kern w:val="44"/>
          <w:sz w:val="32"/>
          <w:szCs w:val="32"/>
        </w:rPr>
        <w:t>级财政</w:t>
      </w:r>
      <w:r>
        <w:rPr>
          <w:rFonts w:hint="eastAsia" w:ascii="宋体" w:hAnsi="宋体" w:eastAsia="宋体" w:cs="宋体"/>
          <w:spacing w:val="6"/>
          <w:kern w:val="0"/>
          <w:sz w:val="32"/>
          <w:szCs w:val="32"/>
        </w:rPr>
        <w:t>一般公共预算</w:t>
      </w:r>
      <w:r>
        <w:rPr>
          <w:rFonts w:hint="eastAsia" w:ascii="宋体" w:hAnsi="宋体" w:eastAsia="宋体" w:cs="宋体"/>
          <w:bCs/>
          <w:kern w:val="44"/>
          <w:sz w:val="32"/>
          <w:szCs w:val="32"/>
        </w:rPr>
        <w:t>当年拨付的资金。</w:t>
      </w:r>
    </w:p>
    <w:p w14:paraId="6635C0FF">
      <w:pPr>
        <w:keepNext w:val="0"/>
        <w:keepLines w:val="0"/>
        <w:widowControl/>
        <w:suppressLineNumbers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(二)</w:t>
      </w:r>
      <w:r>
        <w:rPr>
          <w:rFonts w:hint="eastAsia" w:ascii="宋体" w:hAnsi="宋体" w:eastAsia="宋体" w:cs="宋体"/>
          <w:kern w:val="0"/>
          <w:sz w:val="32"/>
          <w:szCs w:val="32"/>
        </w:rPr>
        <w:t>政府性基金</w:t>
      </w:r>
      <w:r>
        <w:rPr>
          <w:rFonts w:hint="eastAsia" w:ascii="宋体" w:hAnsi="宋体" w:eastAsia="宋体" w:cs="宋体"/>
          <w:spacing w:val="6"/>
          <w:kern w:val="0"/>
          <w:sz w:val="32"/>
          <w:szCs w:val="32"/>
        </w:rPr>
        <w:t>预算</w:t>
      </w:r>
      <w:r>
        <w:rPr>
          <w:rFonts w:hint="eastAsia" w:ascii="宋体" w:hAnsi="宋体" w:eastAsia="宋体" w:cs="宋体"/>
          <w:bCs/>
          <w:kern w:val="44"/>
          <w:sz w:val="32"/>
          <w:szCs w:val="32"/>
        </w:rPr>
        <w:t>财政拨款收入：指</w:t>
      </w:r>
      <w:r>
        <w:rPr>
          <w:rFonts w:hint="eastAsia" w:cs="宋体"/>
          <w:bCs/>
          <w:kern w:val="44"/>
          <w:sz w:val="32"/>
          <w:szCs w:val="32"/>
          <w:lang w:eastAsia="zh-CN"/>
        </w:rPr>
        <w:t>区</w:t>
      </w:r>
      <w:r>
        <w:rPr>
          <w:rFonts w:hint="eastAsia" w:ascii="宋体" w:hAnsi="宋体" w:eastAsia="宋体" w:cs="宋体"/>
          <w:bCs/>
          <w:kern w:val="44"/>
          <w:sz w:val="32"/>
          <w:szCs w:val="32"/>
        </w:rPr>
        <w:t>级财政</w:t>
      </w:r>
      <w:r>
        <w:rPr>
          <w:rFonts w:hint="eastAsia" w:ascii="宋体" w:hAnsi="宋体" w:eastAsia="宋体" w:cs="宋体"/>
          <w:kern w:val="0"/>
          <w:sz w:val="32"/>
          <w:szCs w:val="32"/>
        </w:rPr>
        <w:t>政府性基金</w:t>
      </w:r>
      <w:r>
        <w:rPr>
          <w:rFonts w:hint="eastAsia" w:ascii="宋体" w:hAnsi="宋体" w:eastAsia="宋体" w:cs="宋体"/>
          <w:spacing w:val="6"/>
          <w:kern w:val="0"/>
          <w:sz w:val="32"/>
          <w:szCs w:val="32"/>
        </w:rPr>
        <w:t>预算</w:t>
      </w:r>
      <w:r>
        <w:rPr>
          <w:rFonts w:hint="eastAsia" w:ascii="宋体" w:hAnsi="宋体" w:eastAsia="宋体" w:cs="宋体"/>
          <w:bCs/>
          <w:kern w:val="44"/>
          <w:sz w:val="32"/>
          <w:szCs w:val="32"/>
        </w:rPr>
        <w:t>当年拨付的资金。</w:t>
      </w:r>
    </w:p>
    <w:p w14:paraId="7820A498">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(三)国有资本经营预算财政拨款收入：指</w:t>
      </w:r>
      <w:r>
        <w:rPr>
          <w:rFonts w:hint="eastAsia" w:cs="宋体"/>
          <w:bCs/>
          <w:kern w:val="44"/>
          <w:sz w:val="32"/>
          <w:szCs w:val="32"/>
          <w:lang w:eastAsia="zh-CN"/>
        </w:rPr>
        <w:t>区</w:t>
      </w:r>
      <w:r>
        <w:rPr>
          <w:rFonts w:hint="eastAsia" w:ascii="宋体" w:hAnsi="宋体" w:eastAsia="宋体" w:cs="宋体"/>
          <w:bCs/>
          <w:kern w:val="44"/>
          <w:sz w:val="32"/>
          <w:szCs w:val="32"/>
        </w:rPr>
        <w:t>级财政国有资本经营预算当年拨付的资金。</w:t>
      </w:r>
    </w:p>
    <w:p w14:paraId="55B1D1DB">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(四)上级补助收入：指从</w:t>
      </w:r>
      <w:r>
        <w:rPr>
          <w:rFonts w:hint="eastAsia" w:ascii="宋体" w:hAnsi="宋体" w:eastAsia="宋体" w:cs="宋体"/>
          <w:kern w:val="0"/>
          <w:sz w:val="32"/>
          <w:szCs w:val="32"/>
        </w:rPr>
        <w:t>事业单位</w:t>
      </w:r>
      <w:r>
        <w:rPr>
          <w:rFonts w:hint="eastAsia" w:ascii="宋体" w:hAnsi="宋体" w:eastAsia="宋体" w:cs="宋体"/>
          <w:bCs/>
          <w:kern w:val="44"/>
          <w:sz w:val="32"/>
          <w:szCs w:val="32"/>
        </w:rPr>
        <w:t>主管部门和上级单位取得的非财政补助收入。</w:t>
      </w:r>
    </w:p>
    <w:p w14:paraId="6E188B86">
      <w:pPr>
        <w:keepNext w:val="0"/>
        <w:keepLines w:val="0"/>
        <w:widowControl/>
        <w:suppressLineNumbers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(五)事业收入：指事业单位开展专业业务活动及其辅助活动取得的收入。</w:t>
      </w:r>
    </w:p>
    <w:p w14:paraId="047F3DF0">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(六)经营收入：指事业单位在专业业务活动及其辅助活动之外开展非独立核算经营活动取得的收入。</w:t>
      </w:r>
    </w:p>
    <w:p w14:paraId="613A07A7">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kern w:val="0"/>
          <w:sz w:val="32"/>
          <w:szCs w:val="32"/>
        </w:rPr>
      </w:pPr>
      <w:r>
        <w:rPr>
          <w:rFonts w:hint="eastAsia" w:ascii="宋体" w:hAnsi="宋体" w:eastAsia="宋体" w:cs="宋体"/>
          <w:bCs/>
          <w:kern w:val="44"/>
          <w:sz w:val="32"/>
          <w:szCs w:val="32"/>
        </w:rPr>
        <w:t>(七)其他收入：指</w:t>
      </w:r>
      <w:r>
        <w:rPr>
          <w:rFonts w:hint="eastAsia" w:ascii="宋体" w:hAnsi="宋体" w:eastAsia="宋体" w:cs="宋体"/>
          <w:kern w:val="0"/>
          <w:sz w:val="32"/>
          <w:szCs w:val="32"/>
        </w:rPr>
        <w:t>单位取得的除上述“一般公共预算财政拨款收入”、“政府性基金</w:t>
      </w:r>
      <w:r>
        <w:rPr>
          <w:rFonts w:hint="eastAsia" w:ascii="宋体" w:hAnsi="宋体" w:eastAsia="宋体" w:cs="宋体"/>
          <w:spacing w:val="6"/>
          <w:kern w:val="0"/>
          <w:sz w:val="32"/>
          <w:szCs w:val="32"/>
        </w:rPr>
        <w:t>预算</w:t>
      </w:r>
      <w:r>
        <w:rPr>
          <w:rFonts w:hint="eastAsia" w:ascii="宋体" w:hAnsi="宋体" w:eastAsia="宋体" w:cs="宋体"/>
          <w:bCs/>
          <w:kern w:val="44"/>
          <w:sz w:val="32"/>
          <w:szCs w:val="32"/>
        </w:rPr>
        <w:t>财政拨款收入</w:t>
      </w:r>
      <w:r>
        <w:rPr>
          <w:rFonts w:hint="eastAsia" w:ascii="宋体" w:hAnsi="宋体" w:eastAsia="宋体" w:cs="宋体"/>
          <w:kern w:val="0"/>
          <w:sz w:val="32"/>
          <w:szCs w:val="32"/>
        </w:rPr>
        <w:t>”、“</w:t>
      </w:r>
      <w:r>
        <w:rPr>
          <w:rFonts w:hint="eastAsia" w:ascii="宋体" w:hAnsi="宋体" w:eastAsia="宋体" w:cs="宋体"/>
          <w:bCs/>
          <w:kern w:val="44"/>
          <w:sz w:val="32"/>
          <w:szCs w:val="32"/>
        </w:rPr>
        <w:t>国有资本经营预算财政拨款收入</w:t>
      </w:r>
      <w:r>
        <w:rPr>
          <w:rFonts w:hint="eastAsia" w:ascii="宋体" w:hAnsi="宋体" w:eastAsia="宋体" w:cs="宋体"/>
          <w:kern w:val="0"/>
          <w:sz w:val="32"/>
          <w:szCs w:val="32"/>
        </w:rPr>
        <w:t>”、“</w:t>
      </w:r>
      <w:r>
        <w:rPr>
          <w:rFonts w:hint="eastAsia" w:ascii="宋体" w:hAnsi="宋体" w:eastAsia="宋体" w:cs="宋体"/>
          <w:bCs/>
          <w:kern w:val="44"/>
          <w:sz w:val="32"/>
          <w:szCs w:val="32"/>
        </w:rPr>
        <w:t>上级补助收入</w:t>
      </w:r>
      <w:r>
        <w:rPr>
          <w:rFonts w:hint="eastAsia" w:ascii="宋体" w:hAnsi="宋体" w:eastAsia="宋体" w:cs="宋体"/>
          <w:kern w:val="0"/>
          <w:sz w:val="32"/>
          <w:szCs w:val="32"/>
        </w:rPr>
        <w:t>”、“事业收入”、“经营收入”等收入以外的各项收入。</w:t>
      </w:r>
    </w:p>
    <w:p w14:paraId="34977202">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color w:val="000000"/>
          <w:kern w:val="0"/>
          <w:sz w:val="32"/>
          <w:szCs w:val="32"/>
        </w:rPr>
      </w:pPr>
      <w:r>
        <w:rPr>
          <w:rFonts w:hint="eastAsia" w:ascii="宋体" w:hAnsi="宋体" w:eastAsia="宋体" w:cs="宋体"/>
          <w:bCs/>
          <w:kern w:val="44"/>
          <w:sz w:val="32"/>
          <w:szCs w:val="32"/>
        </w:rPr>
        <w:t>(八)使用非财政拨款结余：</w:t>
      </w:r>
      <w:r>
        <w:rPr>
          <w:rFonts w:hint="eastAsia" w:ascii="宋体" w:hAnsi="宋体" w:eastAsia="宋体" w:cs="宋体"/>
          <w:color w:val="000000"/>
          <w:kern w:val="0"/>
          <w:sz w:val="32"/>
          <w:szCs w:val="32"/>
        </w:rPr>
        <w:t>指事业单位使用以前年度积累的非财政拨款结余弥补当年收支差额的金额。</w:t>
      </w:r>
    </w:p>
    <w:p w14:paraId="50591320">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(九)年初结转和结余：</w:t>
      </w:r>
      <w:r>
        <w:rPr>
          <w:rFonts w:hint="eastAsia" w:ascii="宋体" w:hAnsi="宋体" w:eastAsia="宋体" w:cs="宋体"/>
          <w:color w:val="000000"/>
          <w:kern w:val="0"/>
          <w:sz w:val="32"/>
          <w:szCs w:val="32"/>
        </w:rPr>
        <w:t>指单位以前年度尚未完成、结转到本年仍按原规定用途继续使用的资金，或项目已完成等产 生的结余资金。</w:t>
      </w:r>
    </w:p>
    <w:p w14:paraId="07BF8379">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(十)本部门使用的支出功能分类科目(到项级)</w:t>
      </w:r>
    </w:p>
    <w:p w14:paraId="5864F0F3">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kern w:val="0"/>
          <w:sz w:val="32"/>
          <w:szCs w:val="32"/>
        </w:rPr>
      </w:pPr>
      <w:r>
        <w:rPr>
          <w:rFonts w:hint="eastAsia" w:ascii="宋体" w:hAnsi="宋体" w:eastAsia="宋体" w:cs="宋体"/>
          <w:bCs/>
          <w:kern w:val="44"/>
          <w:sz w:val="32"/>
          <w:szCs w:val="32"/>
        </w:rPr>
        <w:t>1.</w:t>
      </w:r>
      <w:r>
        <w:rPr>
          <w:rFonts w:hint="eastAsia" w:ascii="宋体" w:hAnsi="宋体" w:eastAsia="宋体" w:cs="宋体"/>
          <w:kern w:val="0"/>
          <w:sz w:val="32"/>
          <w:szCs w:val="32"/>
        </w:rPr>
        <w:t>一般公共服务(类)财政事务(款)行政运行(项)</w:t>
      </w:r>
    </w:p>
    <w:p w14:paraId="3E822E1D">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kern w:val="0"/>
          <w:sz w:val="32"/>
          <w:szCs w:val="32"/>
        </w:rPr>
        <w:t>2.…</w:t>
      </w:r>
    </w:p>
    <w:p w14:paraId="69631915">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(十一)结余分配：指事业单位按照会计制度规定缴纳的企业所得税、提取的专用结余以及转入非财政拨款结余的金额等。</w:t>
      </w:r>
    </w:p>
    <w:p w14:paraId="298991B6">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kern w:val="0"/>
          <w:sz w:val="24"/>
          <w:szCs w:val="24"/>
        </w:rPr>
      </w:pPr>
      <w:r>
        <w:rPr>
          <w:rFonts w:hint="eastAsia" w:ascii="宋体" w:hAnsi="宋体" w:eastAsia="宋体" w:cs="宋体"/>
          <w:bCs/>
          <w:kern w:val="44"/>
          <w:sz w:val="32"/>
          <w:szCs w:val="32"/>
        </w:rPr>
        <w:t>(十二)年末结转和结余：指单位按有关规定结转到下年或以后年度继续使用的资金，或项目已完成等产生的结余资金。</w:t>
      </w:r>
    </w:p>
    <w:p w14:paraId="54255E89">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bCs/>
          <w:kern w:val="44"/>
          <w:sz w:val="32"/>
          <w:szCs w:val="32"/>
        </w:rPr>
        <w:t>(十三)基本支出：指为保障机构正常运转、完成日常工作任务而发生的人员支出和公用支出。</w:t>
      </w:r>
    </w:p>
    <w:p w14:paraId="61CFD1DA">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 xml:space="preserve">(十四)项目支出：指在基本支出之外为完成特定行政任务或事业发展目标所发生的支出。 </w:t>
      </w:r>
    </w:p>
    <w:p w14:paraId="11BF14D8">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bCs/>
          <w:kern w:val="44"/>
          <w:sz w:val="32"/>
          <w:szCs w:val="32"/>
        </w:rPr>
      </w:pPr>
      <w:r>
        <w:rPr>
          <w:rFonts w:hint="eastAsia" w:ascii="宋体" w:hAnsi="宋体" w:eastAsia="宋体" w:cs="宋体"/>
          <w:kern w:val="0"/>
          <w:sz w:val="32"/>
          <w:szCs w:val="32"/>
        </w:rPr>
        <w:t>(十五)</w:t>
      </w:r>
      <w:r>
        <w:rPr>
          <w:rFonts w:hint="eastAsia" w:ascii="宋体" w:hAnsi="宋体" w:eastAsia="宋体" w:cs="宋体"/>
          <w:bCs/>
          <w:kern w:val="44"/>
          <w:sz w:val="32"/>
          <w:szCs w:val="32"/>
        </w:rPr>
        <w:t>经营支出：指事业单位在专业活动及辅助活动之外开展非独立核算经营活动发生的支出。</w:t>
      </w:r>
    </w:p>
    <w:p w14:paraId="502B07FD">
      <w:pPr>
        <w:keepNext w:val="0"/>
        <w:keepLines w:val="0"/>
        <w:widowControl/>
        <w:suppressLineNumbers w:val="0"/>
        <w:adjustRightInd w:val="0"/>
        <w:snapToGrid w:val="0"/>
        <w:spacing w:before="0" w:beforeAutospacing="1" w:after="0" w:afterAutospacing="1" w:line="360" w:lineRule="auto"/>
        <w:ind w:left="0" w:right="0" w:firstLine="640" w:firstLineChars="200"/>
        <w:rPr>
          <w:rFonts w:hint="eastAsia" w:ascii="宋体" w:hAnsi="宋体" w:eastAsia="宋体" w:cs="宋体"/>
          <w:kern w:val="0"/>
          <w:sz w:val="32"/>
          <w:szCs w:val="32"/>
        </w:rPr>
      </w:pPr>
      <w:r>
        <w:rPr>
          <w:rFonts w:hint="eastAsia" w:ascii="宋体" w:hAnsi="宋体" w:eastAsia="宋体" w:cs="宋体"/>
          <w:kern w:val="0"/>
          <w:sz w:val="32"/>
          <w:szCs w:val="32"/>
        </w:rPr>
        <w:t>(十六)“三公”经费：纳入财政一般公共预算管理的“三公”经费，是指</w:t>
      </w:r>
      <w:r>
        <w:rPr>
          <w:rFonts w:hint="eastAsia" w:cs="宋体"/>
          <w:kern w:val="0"/>
          <w:sz w:val="32"/>
          <w:szCs w:val="32"/>
          <w:lang w:eastAsia="zh-CN"/>
        </w:rPr>
        <w:t>区属单位</w:t>
      </w:r>
      <w:r>
        <w:rPr>
          <w:rFonts w:hint="eastAsia" w:ascii="宋体" w:hAnsi="宋体" w:eastAsia="宋体" w:cs="宋体"/>
          <w:kern w:val="0"/>
          <w:sz w:val="32"/>
          <w:szCs w:val="32"/>
        </w:rPr>
        <w:t>用一般公共预算财政拨款安排的因公出国(境)费、公务用车购置及运行费和公务接待费。其中，因公出国(境)费反映单位公务出国(境)的国际旅费、国外城市间交通费、住宿费、伙食费、培训费、公杂费等支出；公务用车购置及运行费反映 单位公务用车购置支出(含车辆购置税、牌照费)及燃料费、维修费、过桥过路费、保险费、安全奖励费用等支出；公务接待费反映单位按规定开支的各类 公务接待(含外宾接待)费用。</w:t>
      </w:r>
    </w:p>
    <w:p w14:paraId="40DC3537">
      <w:pPr>
        <w:keepNext w:val="0"/>
        <w:keepLines w:val="0"/>
        <w:widowControl/>
        <w:suppressLineNumbers w:val="0"/>
        <w:snapToGrid w:val="0"/>
        <w:spacing w:before="0" w:beforeAutospacing="1" w:after="0" w:afterAutospacing="1" w:line="360" w:lineRule="auto"/>
        <w:ind w:left="0" w:right="0" w:firstLine="640" w:firstLineChars="200"/>
        <w:rPr>
          <w:rFonts w:hint="eastAsia" w:ascii="宋体" w:hAnsi="宋体" w:eastAsia="宋体" w:cs="宋体"/>
          <w:kern w:val="0"/>
          <w:sz w:val="32"/>
          <w:szCs w:val="32"/>
        </w:rPr>
      </w:pPr>
      <w:r>
        <w:rPr>
          <w:rFonts w:hint="eastAsia" w:ascii="宋体" w:hAnsi="宋体" w:eastAsia="宋体" w:cs="宋体"/>
          <w:kern w:val="0"/>
          <w:sz w:val="32"/>
          <w:szCs w:val="32"/>
        </w:rPr>
        <w:t>(十七)机关运行经费：指为保障行政单位（包括参照公务员法管理的事业单位）运行用于购买货物 和服务的各项资金，包括办公费、印刷费、邮电费、差旅费、会议费、福利费、日常维修费、专用材料及一般设备购置费、办公用房水电费、办公用房取暖费、办公用房物业管理费、公务用 车运行维护费以及其他费用。</w:t>
      </w:r>
    </w:p>
    <w:p w14:paraId="2AE3878D">
      <w:pPr>
        <w:keepNext w:val="0"/>
        <w:keepLines w:val="0"/>
        <w:widowControl/>
        <w:suppressLineNumbers w:val="0"/>
        <w:spacing w:before="0" w:beforeAutospacing="1" w:after="0" w:afterAutospacing="1" w:line="360" w:lineRule="auto"/>
        <w:ind w:left="0" w:right="0" w:firstLine="640"/>
        <w:rPr>
          <w:rFonts w:hint="eastAsia" w:ascii="宋体" w:hAnsi="宋体" w:eastAsia="宋体" w:cs="宋体"/>
          <w:kern w:val="0"/>
          <w:sz w:val="32"/>
          <w:szCs w:val="32"/>
        </w:rPr>
      </w:pPr>
      <w:r>
        <w:rPr>
          <w:rFonts w:hint="eastAsia" w:ascii="宋体" w:hAnsi="宋体" w:eastAsia="宋体" w:cs="宋体"/>
          <w:kern w:val="0"/>
          <w:sz w:val="32"/>
          <w:szCs w:val="32"/>
        </w:rPr>
        <w:t xml:space="preserve"> </w:t>
      </w:r>
    </w:p>
    <w:p w14:paraId="2C7286D4">
      <w:pPr>
        <w:keepNext w:val="0"/>
        <w:keepLines w:val="0"/>
        <w:widowControl/>
        <w:suppressLineNumbers w:val="0"/>
        <w:spacing w:before="0" w:beforeAutospacing="1" w:after="0" w:afterAutospacing="1" w:line="360" w:lineRule="auto"/>
        <w:ind w:left="0" w:right="0" w:firstLine="640"/>
        <w:rPr>
          <w:rFonts w:hint="default" w:ascii="宋体" w:hAnsi="宋体" w:eastAsia="宋体" w:cs="宋体"/>
          <w:kern w:val="0"/>
          <w:sz w:val="32"/>
          <w:szCs w:val="32"/>
          <w:lang w:val="en-US" w:eastAsia="zh-CN"/>
        </w:rPr>
      </w:pPr>
      <w:r>
        <w:rPr>
          <w:rFonts w:hint="eastAsia" w:ascii="宋体" w:hAnsi="宋体" w:eastAsia="宋体" w:cs="宋体"/>
          <w:kern w:val="0"/>
          <w:sz w:val="32"/>
          <w:szCs w:val="32"/>
        </w:rPr>
        <w:t xml:space="preserve"> </w:t>
      </w:r>
      <w:r>
        <w:rPr>
          <w:rFonts w:hint="eastAsia" w:cs="宋体"/>
          <w:kern w:val="0"/>
          <w:sz w:val="32"/>
          <w:szCs w:val="32"/>
          <w:lang w:eastAsia="zh-CN"/>
        </w:rPr>
        <w:t>　　　　本单位咨询电话：</w:t>
      </w:r>
      <w:r>
        <w:rPr>
          <w:rFonts w:hint="eastAsia" w:cs="宋体"/>
          <w:kern w:val="0"/>
          <w:sz w:val="32"/>
          <w:szCs w:val="32"/>
          <w:lang w:val="en-US" w:eastAsia="zh-CN"/>
        </w:rPr>
        <w:t>85857775</w:t>
      </w:r>
    </w:p>
    <w:p w14:paraId="59F03B54">
      <w:pPr>
        <w:keepNext w:val="0"/>
        <w:keepLines w:val="0"/>
        <w:widowControl/>
        <w:suppressLineNumbers w:val="0"/>
        <w:spacing w:before="0" w:beforeAutospacing="1" w:after="0" w:afterAutospacing="1"/>
        <w:ind w:right="0"/>
        <w:rPr>
          <w:rFonts w:hint="eastAsia" w:ascii="宋体" w:hAnsi="宋体" w:eastAsia="宋体" w:cs="宋体"/>
          <w:kern w:val="0"/>
          <w:sz w:val="32"/>
          <w:szCs w:val="32"/>
        </w:rPr>
      </w:pPr>
    </w:p>
    <w:p w14:paraId="01CA0601">
      <w:pPr>
        <w:keepNext w:val="0"/>
        <w:keepLines w:val="0"/>
        <w:widowControl/>
        <w:suppressLineNumbers w:val="0"/>
        <w:spacing w:before="0" w:beforeAutospacing="1" w:after="0" w:afterAutospacing="1"/>
        <w:ind w:right="0"/>
        <w:rPr>
          <w:rFonts w:hint="eastAsia"/>
        </w:rPr>
      </w:pPr>
    </w:p>
    <w:p w14:paraId="6B926213">
      <w:pPr>
        <w:pStyle w:val="2"/>
        <w:rPr>
          <w:rFonts w:hint="eastAsia"/>
        </w:rPr>
      </w:pPr>
    </w:p>
    <w:p w14:paraId="3D97950D">
      <w:pPr>
        <w:keepNext w:val="0"/>
        <w:keepLines w:val="0"/>
        <w:widowControl/>
        <w:suppressLineNumbers w:val="0"/>
        <w:spacing w:before="0" w:beforeAutospacing="1" w:after="0" w:afterAutospacing="1"/>
        <w:ind w:left="0" w:right="0" w:firstLine="640"/>
        <w:jc w:val="center"/>
        <w:rPr>
          <w:rFonts w:hint="eastAsia" w:ascii="宋体" w:hAnsi="宋体" w:eastAsia="宋体" w:cs="宋体"/>
          <w:b/>
          <w:bCs/>
          <w:kern w:val="0"/>
          <w:sz w:val="44"/>
          <w:szCs w:val="44"/>
        </w:rPr>
      </w:pPr>
      <w:r>
        <w:rPr>
          <w:rFonts w:hint="eastAsia" w:ascii="宋体" w:hAnsi="宋体" w:eastAsia="宋体" w:cs="宋体"/>
          <w:b/>
          <w:bCs/>
          <w:kern w:val="0"/>
          <w:sz w:val="44"/>
          <w:szCs w:val="44"/>
        </w:rPr>
        <w:t>第六部分  附件</w:t>
      </w:r>
    </w:p>
    <w:tbl>
      <w:tblPr>
        <w:tblStyle w:val="6"/>
        <w:tblW w:w="94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53"/>
        <w:gridCol w:w="783"/>
        <w:gridCol w:w="1032"/>
        <w:gridCol w:w="1472"/>
        <w:gridCol w:w="1052"/>
        <w:gridCol w:w="1041"/>
        <w:gridCol w:w="982"/>
        <w:gridCol w:w="660"/>
        <w:gridCol w:w="883"/>
        <w:gridCol w:w="811"/>
      </w:tblGrid>
      <w:tr w14:paraId="4EEAE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trPr>
        <w:tc>
          <w:tcPr>
            <w:tcW w:w="9469" w:type="dxa"/>
            <w:gridSpan w:val="10"/>
            <w:shd w:val="clear" w:color="auto" w:fill="auto"/>
            <w:vAlign w:val="center"/>
          </w:tcPr>
          <w:p w14:paraId="751A5F9B">
            <w:pPr>
              <w:keepNext w:val="0"/>
              <w:keepLines w:val="0"/>
              <w:widowControl/>
              <w:suppressLineNumbers w:val="0"/>
              <w:jc w:val="center"/>
              <w:textAlignment w:val="center"/>
              <w:rPr>
                <w:rFonts w:ascii="黑体" w:hAnsi="宋体" w:eastAsia="黑体" w:cs="黑体"/>
                <w:i w:val="0"/>
                <w:color w:val="000000"/>
                <w:sz w:val="36"/>
                <w:szCs w:val="36"/>
                <w:u w:val="none"/>
              </w:rPr>
            </w:pPr>
            <w:r>
              <w:rPr>
                <w:rFonts w:hint="eastAsia" w:ascii="黑体" w:hAnsi="宋体" w:eastAsia="黑体" w:cs="黑体"/>
                <w:i w:val="0"/>
                <w:color w:val="000000"/>
                <w:kern w:val="0"/>
                <w:sz w:val="36"/>
                <w:szCs w:val="36"/>
                <w:u w:val="none"/>
                <w:lang w:val="en-US" w:eastAsia="zh-CN" w:bidi="ar"/>
              </w:rPr>
              <w:t>2021年度武汉市江汉区残疾人联合会整体绩效自评表</w:t>
            </w:r>
          </w:p>
        </w:tc>
      </w:tr>
      <w:tr w14:paraId="0A8D5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5092" w:type="dxa"/>
            <w:gridSpan w:val="5"/>
            <w:shd w:val="clear" w:color="auto" w:fill="auto"/>
            <w:vAlign w:val="center"/>
          </w:tcPr>
          <w:p w14:paraId="12319D8F">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单位名称（盖章）：武汉市江汉区残疾人联合会</w:t>
            </w:r>
          </w:p>
        </w:tc>
        <w:tc>
          <w:tcPr>
            <w:tcW w:w="2683" w:type="dxa"/>
            <w:gridSpan w:val="3"/>
            <w:shd w:val="clear" w:color="auto" w:fill="auto"/>
            <w:vAlign w:val="center"/>
          </w:tcPr>
          <w:p w14:paraId="244154A8">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填报日期：2022-4-15</w:t>
            </w:r>
          </w:p>
        </w:tc>
        <w:tc>
          <w:tcPr>
            <w:tcW w:w="1694" w:type="dxa"/>
            <w:gridSpan w:val="2"/>
            <w:shd w:val="clear" w:color="auto" w:fill="auto"/>
            <w:vAlign w:val="center"/>
          </w:tcPr>
          <w:p w14:paraId="40E35CE6">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自评得分：97</w:t>
            </w:r>
          </w:p>
        </w:tc>
      </w:tr>
      <w:tr w14:paraId="6B9E2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E32D3A">
            <w:pPr>
              <w:keepNext w:val="0"/>
              <w:keepLines w:val="0"/>
              <w:widowControl/>
              <w:suppressLineNumbers w:val="0"/>
              <w:jc w:val="center"/>
              <w:textAlignment w:val="center"/>
              <w:rPr>
                <w:rFonts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单位名称</w:t>
            </w:r>
          </w:p>
        </w:tc>
        <w:tc>
          <w:tcPr>
            <w:tcW w:w="793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4C1D1ED">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武汉市江汉区残疾人联合会</w:t>
            </w:r>
          </w:p>
        </w:tc>
      </w:tr>
      <w:tr w14:paraId="49430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421D23">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基本支出总额</w:t>
            </w:r>
          </w:p>
        </w:tc>
        <w:tc>
          <w:tcPr>
            <w:tcW w:w="35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1BD6D3">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 xml:space="preserve">270.96 </w:t>
            </w:r>
          </w:p>
        </w:tc>
        <w:tc>
          <w:tcPr>
            <w:tcW w:w="26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22F30E">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项目支出总额</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8F29AC">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 xml:space="preserve">2,610.37 </w:t>
            </w:r>
          </w:p>
        </w:tc>
      </w:tr>
      <w:tr w14:paraId="4DA66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6" w:hRule="atLeast"/>
        </w:trPr>
        <w:tc>
          <w:tcPr>
            <w:tcW w:w="153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9C703F">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预算执行情况</w:t>
            </w:r>
            <w:r>
              <w:rPr>
                <w:rFonts w:hint="default" w:ascii="仿宋_GB2312" w:hAnsi="宋体" w:eastAsia="仿宋_GB2312" w:cs="仿宋_GB2312"/>
                <w:i w:val="0"/>
                <w:color w:val="000000"/>
                <w:kern w:val="0"/>
                <w:sz w:val="20"/>
                <w:szCs w:val="20"/>
                <w:u w:val="none"/>
                <w:lang w:val="en-US" w:eastAsia="zh-CN" w:bidi="ar"/>
              </w:rPr>
              <w:br w:type="textWrapping"/>
            </w:r>
            <w:r>
              <w:rPr>
                <w:rFonts w:hint="default" w:ascii="仿宋_GB2312" w:hAnsi="宋体" w:eastAsia="仿宋_GB2312" w:cs="仿宋_GB2312"/>
                <w:i w:val="0"/>
                <w:color w:val="000000"/>
                <w:kern w:val="0"/>
                <w:sz w:val="20"/>
                <w:szCs w:val="20"/>
                <w:u w:val="none"/>
                <w:lang w:val="en-US" w:eastAsia="zh-CN" w:bidi="ar"/>
              </w:rPr>
              <w:t>（万元）</w:t>
            </w:r>
            <w:r>
              <w:rPr>
                <w:rFonts w:hint="default" w:ascii="仿宋_GB2312" w:hAnsi="宋体" w:eastAsia="仿宋_GB2312" w:cs="仿宋_GB2312"/>
                <w:i w:val="0"/>
                <w:color w:val="000000"/>
                <w:kern w:val="0"/>
                <w:sz w:val="20"/>
                <w:szCs w:val="20"/>
                <w:u w:val="none"/>
                <w:lang w:val="en-US" w:eastAsia="zh-CN" w:bidi="ar"/>
              </w:rPr>
              <w:br w:type="textWrapping"/>
            </w:r>
            <w:r>
              <w:rPr>
                <w:rFonts w:hint="default" w:ascii="仿宋_GB2312" w:hAnsi="宋体" w:eastAsia="仿宋_GB2312" w:cs="仿宋_GB2312"/>
                <w:i w:val="0"/>
                <w:color w:val="000000"/>
                <w:kern w:val="0"/>
                <w:sz w:val="20"/>
                <w:szCs w:val="20"/>
                <w:u w:val="none"/>
                <w:lang w:val="en-US" w:eastAsia="zh-CN" w:bidi="ar"/>
              </w:rPr>
              <w:t>（20分）</w:t>
            </w:r>
          </w:p>
        </w:tc>
        <w:tc>
          <w:tcPr>
            <w:tcW w:w="10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1BF72">
            <w:pPr>
              <w:jc w:val="center"/>
              <w:rPr>
                <w:rFonts w:hint="default" w:ascii="仿宋_GB2312" w:hAnsi="宋体" w:eastAsia="仿宋_GB2312" w:cs="仿宋_GB2312"/>
                <w:i w:val="0"/>
                <w:color w:val="000000"/>
                <w:sz w:val="20"/>
                <w:szCs w:val="20"/>
                <w:u w:val="none"/>
              </w:rPr>
            </w:pPr>
          </w:p>
        </w:tc>
        <w:tc>
          <w:tcPr>
            <w:tcW w:w="14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B77C9B">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预算数（A）</w:t>
            </w:r>
          </w:p>
        </w:tc>
        <w:tc>
          <w:tcPr>
            <w:tcW w:w="209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C657D">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执行数（B）</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DD47D7">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执行率（B/A）</w:t>
            </w:r>
          </w:p>
        </w:tc>
        <w:tc>
          <w:tcPr>
            <w:tcW w:w="23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ED56FE">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得分</w:t>
            </w:r>
          </w:p>
        </w:tc>
      </w:tr>
      <w:tr w14:paraId="086C2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1" w:hRule="atLeast"/>
        </w:trPr>
        <w:tc>
          <w:tcPr>
            <w:tcW w:w="153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A0F3B">
            <w:pPr>
              <w:jc w:val="center"/>
              <w:rPr>
                <w:rFonts w:hint="default" w:ascii="仿宋_GB2312" w:hAnsi="宋体" w:eastAsia="仿宋_GB2312" w:cs="仿宋_GB2312"/>
                <w:i w:val="0"/>
                <w:color w:val="000000"/>
                <w:sz w:val="20"/>
                <w:szCs w:val="20"/>
                <w:u w:val="none"/>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461CB">
            <w:pPr>
              <w:jc w:val="center"/>
              <w:rPr>
                <w:rFonts w:hint="default" w:ascii="仿宋_GB2312" w:hAnsi="宋体" w:eastAsia="仿宋_GB2312" w:cs="仿宋_GB2312"/>
                <w:i w:val="0"/>
                <w:color w:val="000000"/>
                <w:sz w:val="20"/>
                <w:szCs w:val="20"/>
                <w:u w:val="none"/>
              </w:rPr>
            </w:pPr>
          </w:p>
        </w:tc>
        <w:tc>
          <w:tcPr>
            <w:tcW w:w="14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490D3">
            <w:pPr>
              <w:jc w:val="center"/>
              <w:rPr>
                <w:rFonts w:hint="default" w:ascii="仿宋_GB2312" w:hAnsi="宋体" w:eastAsia="仿宋_GB2312" w:cs="仿宋_GB2312"/>
                <w:i w:val="0"/>
                <w:color w:val="000000"/>
                <w:sz w:val="20"/>
                <w:szCs w:val="20"/>
                <w:u w:val="none"/>
              </w:rPr>
            </w:pPr>
          </w:p>
        </w:tc>
        <w:tc>
          <w:tcPr>
            <w:tcW w:w="209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47E67">
            <w:pPr>
              <w:jc w:val="center"/>
              <w:rPr>
                <w:rFonts w:hint="default" w:ascii="仿宋_GB2312" w:hAnsi="宋体" w:eastAsia="仿宋_GB2312" w:cs="仿宋_GB2312"/>
                <w:i w:val="0"/>
                <w:color w:val="000000"/>
                <w:sz w:val="20"/>
                <w:szCs w:val="20"/>
                <w:u w:val="none"/>
              </w:rPr>
            </w:pP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83120">
            <w:pPr>
              <w:jc w:val="center"/>
              <w:rPr>
                <w:rFonts w:hint="default" w:ascii="仿宋_GB2312" w:hAnsi="宋体" w:eastAsia="仿宋_GB2312" w:cs="仿宋_GB2312"/>
                <w:i w:val="0"/>
                <w:color w:val="000000"/>
                <w:sz w:val="20"/>
                <w:szCs w:val="20"/>
                <w:u w:val="none"/>
              </w:rPr>
            </w:pPr>
          </w:p>
        </w:tc>
        <w:tc>
          <w:tcPr>
            <w:tcW w:w="23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B25C7D">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（20分*执行率）</w:t>
            </w:r>
          </w:p>
        </w:tc>
      </w:tr>
      <w:tr w14:paraId="251E4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153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C9694">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DF5D">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部门整体支出总额</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96C7">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 xml:space="preserve">2,846.03 </w:t>
            </w:r>
          </w:p>
        </w:tc>
        <w:tc>
          <w:tcPr>
            <w:tcW w:w="20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0B7501">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 xml:space="preserve">2,846.03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DA1E">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100%</w:t>
            </w:r>
          </w:p>
        </w:tc>
        <w:tc>
          <w:tcPr>
            <w:tcW w:w="23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CC8FAA">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20</w:t>
            </w:r>
          </w:p>
        </w:tc>
      </w:tr>
      <w:tr w14:paraId="30C7E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97" w:hRule="atLeast"/>
        </w:trPr>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F9D5A1">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年度目标1：（15分）</w:t>
            </w:r>
          </w:p>
        </w:tc>
        <w:tc>
          <w:tcPr>
            <w:tcW w:w="793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2605117">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援助岗位补贴</w:t>
            </w:r>
          </w:p>
        </w:tc>
      </w:tr>
      <w:tr w14:paraId="0864B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DA47A7">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年度绩效指标</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434E">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一级指标</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4B43">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二级指标</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C723C3">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三级指标</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C646">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年初目标值（A）</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6F1EE3">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实际完成值（B）</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55A7">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得分</w:t>
            </w:r>
          </w:p>
        </w:tc>
      </w:tr>
      <w:tr w14:paraId="350E1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9498F">
            <w:pPr>
              <w:jc w:val="center"/>
              <w:rPr>
                <w:rFonts w:hint="default" w:ascii="仿宋_GB2312" w:hAnsi="宋体" w:eastAsia="仿宋_GB2312" w:cs="仿宋_GB2312"/>
                <w:i w:val="0"/>
                <w:color w:val="000000"/>
                <w:sz w:val="20"/>
                <w:szCs w:val="20"/>
                <w:u w:val="none"/>
              </w:rPr>
            </w:pPr>
          </w:p>
        </w:tc>
        <w:tc>
          <w:tcPr>
            <w:tcW w:w="7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AC43F9">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产出指标（12分）</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3C394">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数量指标（3分）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3E85C6">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为残疾人开发就业援助岗位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A8DD">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89个</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BF516D">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新增95名残疾人就业</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58A8">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3</w:t>
            </w:r>
          </w:p>
        </w:tc>
      </w:tr>
      <w:tr w14:paraId="7368C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3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43077">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D4E30">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9242">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质量指标（3分）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DB09C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尽可能多的为残疾人开发就业援助岗</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31C8">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在原有基础上更多开发残疾就业援助岗</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65023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对全区180户安置残疾人的单位进行网上审核，按比例就业515人；免费为131名残疾人开展了职业技能培训</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25D9F">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3</w:t>
            </w:r>
          </w:p>
        </w:tc>
      </w:tr>
      <w:tr w14:paraId="7C470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04993">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E65AE">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1A3EE">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时效指标（3分）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FC424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按补贴标准执行</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B2C7">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≤预算安排数</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66CE71">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100%</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8018">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3</w:t>
            </w:r>
          </w:p>
        </w:tc>
      </w:tr>
      <w:tr w14:paraId="1CA50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F09C9">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91574">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681B">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成本指标（3分）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7AF75C">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在预算年度完成</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F5EA">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1-12月</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9214D1">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1-12月</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7142">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3</w:t>
            </w:r>
          </w:p>
        </w:tc>
      </w:tr>
      <w:tr w14:paraId="67EB0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1FEE3">
            <w:pPr>
              <w:jc w:val="center"/>
              <w:rPr>
                <w:rFonts w:hint="default" w:ascii="仿宋_GB2312" w:hAnsi="宋体" w:eastAsia="仿宋_GB2312" w:cs="仿宋_GB2312"/>
                <w:i w:val="0"/>
                <w:color w:val="000000"/>
                <w:sz w:val="20"/>
                <w:szCs w:val="20"/>
                <w:u w:val="none"/>
              </w:rPr>
            </w:pPr>
          </w:p>
        </w:tc>
        <w:tc>
          <w:tcPr>
            <w:tcW w:w="7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543771">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效益指标（3分）</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CCE8">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经济效益指标</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F42A5E">
            <w:pPr>
              <w:jc w:val="center"/>
              <w:rPr>
                <w:rFonts w:hint="default" w:ascii="仿宋_GB2312" w:hAnsi="宋体" w:eastAsia="仿宋_GB2312" w:cs="仿宋_GB2312"/>
                <w:i w:val="0"/>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3D10">
            <w:pPr>
              <w:jc w:val="center"/>
              <w:rPr>
                <w:rFonts w:hint="default" w:ascii="仿宋_GB2312" w:hAnsi="宋体" w:eastAsia="仿宋_GB2312" w:cs="仿宋_GB2312"/>
                <w:i w:val="0"/>
                <w:color w:val="000000"/>
                <w:sz w:val="16"/>
                <w:szCs w:val="16"/>
                <w:u w:val="none"/>
              </w:rPr>
            </w:pP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29161">
            <w:pPr>
              <w:jc w:val="center"/>
              <w:rPr>
                <w:rFonts w:hint="default" w:ascii="仿宋_GB2312" w:hAnsi="宋体" w:eastAsia="仿宋_GB2312" w:cs="仿宋_GB2312"/>
                <w:i w:val="0"/>
                <w:color w:val="000000"/>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C3BF">
            <w:pPr>
              <w:jc w:val="center"/>
              <w:rPr>
                <w:rFonts w:hint="default" w:ascii="仿宋_GB2312" w:hAnsi="宋体" w:eastAsia="仿宋_GB2312" w:cs="仿宋_GB2312"/>
                <w:i w:val="0"/>
                <w:color w:val="000000"/>
                <w:sz w:val="20"/>
                <w:szCs w:val="20"/>
                <w:u w:val="none"/>
              </w:rPr>
            </w:pPr>
          </w:p>
        </w:tc>
      </w:tr>
      <w:tr w14:paraId="5B4E5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76E4C">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3162C">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902FA">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社会效益指标（1分）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AAB666">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社会效益</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D9B2">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解决残疾人家庭困难，提高残疾人生活水平。</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248B7D">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解决残疾人家庭困难，提高残疾人生活水平。</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4339">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6E150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371E6">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8B6E2">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8F4C">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生态效益指标</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5C2937">
            <w:pPr>
              <w:jc w:val="center"/>
              <w:rPr>
                <w:rFonts w:hint="default" w:ascii="仿宋_GB2312" w:hAnsi="宋体" w:eastAsia="仿宋_GB2312" w:cs="仿宋_GB2312"/>
                <w:i w:val="0"/>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D0C0">
            <w:pPr>
              <w:jc w:val="center"/>
              <w:rPr>
                <w:rFonts w:hint="default" w:ascii="仿宋_GB2312" w:hAnsi="宋体" w:eastAsia="仿宋_GB2312" w:cs="仿宋_GB2312"/>
                <w:i w:val="0"/>
                <w:color w:val="000000"/>
                <w:sz w:val="16"/>
                <w:szCs w:val="16"/>
                <w:u w:val="none"/>
              </w:rPr>
            </w:pP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59C380">
            <w:pPr>
              <w:jc w:val="center"/>
              <w:rPr>
                <w:rFonts w:hint="default" w:ascii="仿宋_GB2312" w:hAnsi="宋体" w:eastAsia="仿宋_GB2312" w:cs="仿宋_GB2312"/>
                <w:i w:val="0"/>
                <w:color w:val="000000"/>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34EE">
            <w:pPr>
              <w:jc w:val="center"/>
              <w:rPr>
                <w:rFonts w:hint="default" w:ascii="仿宋_GB2312" w:hAnsi="宋体" w:eastAsia="仿宋_GB2312" w:cs="仿宋_GB2312"/>
                <w:i w:val="0"/>
                <w:color w:val="000000"/>
                <w:sz w:val="20"/>
                <w:szCs w:val="20"/>
                <w:u w:val="none"/>
              </w:rPr>
            </w:pPr>
          </w:p>
        </w:tc>
      </w:tr>
      <w:tr w14:paraId="12040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45946">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E8EF1">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5F2E">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可持续影响指标（1分）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C324FF">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可持续影响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18B6">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有政策支持，项目可以持续发展</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FF61CD">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有政策支持，项目可以持续发展</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CABB1">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7AC02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BE36C">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B3C90">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24C5">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满意度指标（1分）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346AF5">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服务对象满意率</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0175">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90%</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1F2714">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88.75%</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6DF32">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0</w:t>
            </w:r>
          </w:p>
        </w:tc>
      </w:tr>
      <w:tr w14:paraId="2301B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3" w:hRule="atLeast"/>
        </w:trPr>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567A9">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年度目标2：（30分）</w:t>
            </w:r>
          </w:p>
        </w:tc>
        <w:tc>
          <w:tcPr>
            <w:tcW w:w="793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B49A367">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残疾人精准康复服务</w:t>
            </w:r>
          </w:p>
        </w:tc>
      </w:tr>
      <w:tr w14:paraId="4E414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06C721">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年度绩效指标</w:t>
            </w:r>
          </w:p>
        </w:tc>
        <w:tc>
          <w:tcPr>
            <w:tcW w:w="7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344D6A">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产出指标（20分）</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84F6C">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数量指标1（1分）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DFA765">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康复经费－辅具适配-假肢、矫形器适配.为残疾人提供假肢、矫形器适配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4D29">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26例</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95C678">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151</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A73F9">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665AE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33D9D">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DF739">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BCF6">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数量指标2（1分）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3BBD7A">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康复经费－购置验配助听器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A7A9">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30台</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8F588C">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62</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C862">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67A26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9A80A">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3F3F8">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60AB">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数量指标3（1分）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2F898E">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康复经费-精神康复-为350名精神残疾人提供免费药物</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CFE4">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350名</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9460CC">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350名</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EE85">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76DF9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4A2AE">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CFFE4">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22E7">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数量指标5（1分）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59C512">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康复经费-精神康复-为困难精神残疾人提供住院补贴</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B049D">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80人</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1DA7AE">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95名</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421DA">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2A329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AA05C">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90DD1">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2185">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数量指标6（1分）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1EAE3F">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康复经费－盲人定向行走训练活动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0D37D">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45人</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1275C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45人</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B7527">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68C9E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19256">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2EC7D">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1381">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数量指标7（1分）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6CCE6D">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康复经费－全年宣传活动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5B7E">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残疾预防宣传1次</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10FAA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残疾预防宣传1次</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EC6C">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68CC8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671CD">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4F198">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2AF5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数量指标8（1分）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4BE3E3">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康复经费－为残疾人提供家庭康复病床服务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21E74">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170名</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5049E8">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84名</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841A3">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0</w:t>
            </w:r>
          </w:p>
        </w:tc>
      </w:tr>
      <w:tr w14:paraId="3BCEA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CB9A3">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1E4DA">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B5C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数量指标10（1分）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052B61">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康复经费－小型辅具配发</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8BC7">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300件</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226654">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414件</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1963">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0B41F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B59DF">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3875B">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E40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数量指标11（1分）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27EF3A">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为残疾人家庭进行无障碍改造</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4BC47">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20户</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223FF3">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67户</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1F8F">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5DD05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C723D">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500B6">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351B">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质量指标1（1分）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CEF3C8">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辅具适配率</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C35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90%</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B650CF">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95.80%</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DC441">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55385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48B60">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98A16">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8252">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质量指标2（1分）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9A2704">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精准康复服务率</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EFB5">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90%</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23C8C6">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96.54%</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B7ECF">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5FABB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809A8">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D4270">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D41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质量指标3（1分）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4D2344">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为有需求的视力、听力、言语、肢体、智力等残疾儿童和孤独症儿童提供康复训练补贴、手术项目补贴、辅具适配补贴申报合格率</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47C1">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100%</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FB3266">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100%</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BB2D">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36314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FA586">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1F215">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86E2">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成本指标（4分）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99BDF5">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预算完成率</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4A1C">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 xml:space="preserve"> 97%-100%</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EFAF41">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100%</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D857">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4</w:t>
            </w:r>
          </w:p>
        </w:tc>
      </w:tr>
      <w:tr w14:paraId="7BA28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00F1C">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238A2">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BD99">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时效指标（4分）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1A2A1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在预算年度内完成</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B9BF">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 xml:space="preserve">≦规定时间 </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2C639">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 xml:space="preserve">≦规定时间 </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31F7A">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4</w:t>
            </w:r>
          </w:p>
        </w:tc>
      </w:tr>
      <w:tr w14:paraId="74A0F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AAB82">
            <w:pPr>
              <w:jc w:val="center"/>
              <w:rPr>
                <w:rFonts w:hint="default" w:ascii="仿宋_GB2312" w:hAnsi="宋体" w:eastAsia="仿宋_GB2312" w:cs="仿宋_GB2312"/>
                <w:i w:val="0"/>
                <w:color w:val="000000"/>
                <w:sz w:val="20"/>
                <w:szCs w:val="20"/>
                <w:u w:val="none"/>
              </w:rPr>
            </w:pPr>
          </w:p>
        </w:tc>
        <w:tc>
          <w:tcPr>
            <w:tcW w:w="783" w:type="dxa"/>
            <w:vMerge w:val="restart"/>
            <w:tcBorders>
              <w:top w:val="single" w:color="000000" w:sz="4" w:space="0"/>
              <w:left w:val="single" w:color="000000" w:sz="4" w:space="0"/>
              <w:right w:val="single" w:color="000000" w:sz="4" w:space="0"/>
            </w:tcBorders>
            <w:shd w:val="clear" w:color="auto" w:fill="auto"/>
            <w:vAlign w:val="center"/>
          </w:tcPr>
          <w:p w14:paraId="26181FE0">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效益指标（10分）</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A8CF">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经济效益指标</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F4C3EF">
            <w:pPr>
              <w:jc w:val="center"/>
              <w:rPr>
                <w:rFonts w:hint="default" w:ascii="仿宋_GB2312" w:hAnsi="宋体" w:eastAsia="仿宋_GB2312" w:cs="仿宋_GB2312"/>
                <w:i w:val="0"/>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8514">
            <w:pPr>
              <w:jc w:val="center"/>
              <w:rPr>
                <w:rFonts w:hint="default" w:ascii="仿宋_GB2312" w:hAnsi="宋体" w:eastAsia="仿宋_GB2312" w:cs="仿宋_GB2312"/>
                <w:i w:val="0"/>
                <w:color w:val="000000"/>
                <w:sz w:val="16"/>
                <w:szCs w:val="16"/>
                <w:u w:val="none"/>
              </w:rPr>
            </w:pP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5A3D14">
            <w:pPr>
              <w:jc w:val="center"/>
              <w:rPr>
                <w:rFonts w:hint="default" w:ascii="仿宋_GB2312" w:hAnsi="宋体" w:eastAsia="仿宋_GB2312" w:cs="仿宋_GB2312"/>
                <w:i w:val="0"/>
                <w:color w:val="000000"/>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A5C8">
            <w:pPr>
              <w:jc w:val="center"/>
              <w:rPr>
                <w:rFonts w:hint="default" w:ascii="仿宋_GB2312" w:hAnsi="宋体" w:eastAsia="仿宋_GB2312" w:cs="仿宋_GB2312"/>
                <w:i w:val="0"/>
                <w:color w:val="000000"/>
                <w:sz w:val="20"/>
                <w:szCs w:val="20"/>
                <w:u w:val="none"/>
              </w:rPr>
            </w:pPr>
          </w:p>
        </w:tc>
      </w:tr>
      <w:tr w14:paraId="3351C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8E233">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right w:val="single" w:color="000000" w:sz="4" w:space="0"/>
            </w:tcBorders>
            <w:shd w:val="clear" w:color="auto" w:fill="auto"/>
            <w:vAlign w:val="center"/>
          </w:tcPr>
          <w:p w14:paraId="0DA59EDA">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6DC6">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社会效益指标1（2分）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034D43">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受助残疾儿童家庭满意程度</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2FEB">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社会效益明显</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E7A553">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社会效益明显</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055A">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2</w:t>
            </w:r>
          </w:p>
        </w:tc>
      </w:tr>
      <w:tr w14:paraId="42D79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5AEA6">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right w:val="single" w:color="000000" w:sz="4" w:space="0"/>
            </w:tcBorders>
            <w:shd w:val="clear" w:color="auto" w:fill="auto"/>
            <w:vAlign w:val="center"/>
          </w:tcPr>
          <w:p w14:paraId="3326662F">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85EE">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社会效益指标2（2分）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C4614B">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体现了政府对困难残疾人关怀，减轻残疾儿童家庭负担，使更多的儿童坚持进行康复训练，维护社会和谐稳定</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0B1E">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社会反响较好</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74B35E">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社会反响较好</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C1A1">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2</w:t>
            </w:r>
          </w:p>
        </w:tc>
      </w:tr>
      <w:tr w14:paraId="29912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206FA">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right w:val="single" w:color="000000" w:sz="4" w:space="0"/>
            </w:tcBorders>
            <w:shd w:val="clear" w:color="auto" w:fill="auto"/>
            <w:vAlign w:val="center"/>
          </w:tcPr>
          <w:p w14:paraId="7AF2BFA0">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3AA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生态效益指标</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77BE84">
            <w:pPr>
              <w:jc w:val="center"/>
              <w:rPr>
                <w:rFonts w:hint="default" w:ascii="仿宋_GB2312" w:hAnsi="宋体" w:eastAsia="仿宋_GB2312" w:cs="仿宋_GB2312"/>
                <w:i w:val="0"/>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EE65">
            <w:pPr>
              <w:jc w:val="center"/>
              <w:rPr>
                <w:rFonts w:hint="default" w:ascii="仿宋_GB2312" w:hAnsi="宋体" w:eastAsia="仿宋_GB2312" w:cs="仿宋_GB2312"/>
                <w:i w:val="0"/>
                <w:color w:val="000000"/>
                <w:sz w:val="16"/>
                <w:szCs w:val="16"/>
                <w:u w:val="none"/>
              </w:rPr>
            </w:pP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03974E">
            <w:pPr>
              <w:jc w:val="center"/>
              <w:rPr>
                <w:rFonts w:hint="default" w:ascii="仿宋_GB2312" w:hAnsi="宋体" w:eastAsia="仿宋_GB2312" w:cs="仿宋_GB2312"/>
                <w:i w:val="0"/>
                <w:color w:val="000000"/>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DD6C">
            <w:pPr>
              <w:jc w:val="center"/>
              <w:rPr>
                <w:rFonts w:hint="default" w:ascii="仿宋_GB2312" w:hAnsi="宋体" w:eastAsia="仿宋_GB2312" w:cs="仿宋_GB2312"/>
                <w:i w:val="0"/>
                <w:color w:val="000000"/>
                <w:sz w:val="20"/>
                <w:szCs w:val="20"/>
                <w:u w:val="none"/>
              </w:rPr>
            </w:pPr>
          </w:p>
        </w:tc>
      </w:tr>
      <w:tr w14:paraId="61D67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87FB6">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right w:val="single" w:color="000000" w:sz="4" w:space="0"/>
            </w:tcBorders>
            <w:shd w:val="clear" w:color="auto" w:fill="auto"/>
            <w:vAlign w:val="center"/>
          </w:tcPr>
          <w:p w14:paraId="2CBC501D">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6153C">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可持续影响指标（3分）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90F301">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有效改善残疾人家庭实际困难，维护社会稳定,资金保障、效果方面具有可持续性</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94112">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是</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3A72CE">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是</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5EB0">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3</w:t>
            </w:r>
          </w:p>
        </w:tc>
      </w:tr>
      <w:tr w14:paraId="29862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1A956">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right w:val="single" w:color="000000" w:sz="4" w:space="0"/>
            </w:tcBorders>
            <w:shd w:val="clear" w:color="auto" w:fill="auto"/>
            <w:vAlign w:val="center"/>
          </w:tcPr>
          <w:p w14:paraId="73791EF3">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2D46">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满意度指标（3分）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3AA40E">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儿童家长对残联提供的服务满意率</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AB0AB">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 xml:space="preserve"> ≧85%</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E14EFB">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88.75%</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E488">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3</w:t>
            </w:r>
          </w:p>
        </w:tc>
      </w:tr>
      <w:tr w14:paraId="019ED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3" w:hRule="atLeast"/>
        </w:trPr>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661A66">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年度目标3：（15分）</w:t>
            </w:r>
          </w:p>
        </w:tc>
        <w:tc>
          <w:tcPr>
            <w:tcW w:w="793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65A8D7B">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残疾人经常性参加基层文体活动</w:t>
            </w:r>
          </w:p>
        </w:tc>
      </w:tr>
      <w:tr w14:paraId="102D4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4F0823">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年度绩效指标</w:t>
            </w:r>
          </w:p>
        </w:tc>
        <w:tc>
          <w:tcPr>
            <w:tcW w:w="7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E70834">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产出指标（12分）</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EDB9">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数量指标（3分）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F72A98">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残疾人专门协会开展各类活动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C7B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7场次</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B3D71A">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12场次</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336DD">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3</w:t>
            </w:r>
          </w:p>
        </w:tc>
      </w:tr>
      <w:tr w14:paraId="74830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FC220">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D360B">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7CAE">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质量指标（3分）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62B98A">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残疾人参与群众性文化体育活动人次完成率</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EB54">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100%</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DB9171">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100%</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C060A">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3</w:t>
            </w:r>
          </w:p>
        </w:tc>
      </w:tr>
      <w:tr w14:paraId="7747E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8D93C">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2B213">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040F">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成本指标（3分）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C07D6A">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成本控制</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42EC">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97%≤预算≤100%</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100729">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100%</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526F">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3</w:t>
            </w:r>
          </w:p>
        </w:tc>
      </w:tr>
      <w:tr w14:paraId="5DDE7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BDE61">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A427B">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670AC">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时效指标（3分）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10CD8B">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项目完成及时率</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D83D">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在预算年度内完成</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AFC2D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在预算年度内完成</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975C">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3</w:t>
            </w:r>
          </w:p>
        </w:tc>
      </w:tr>
      <w:tr w14:paraId="29822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BD510">
            <w:pPr>
              <w:jc w:val="center"/>
              <w:rPr>
                <w:rFonts w:hint="default" w:ascii="仿宋_GB2312" w:hAnsi="宋体" w:eastAsia="仿宋_GB2312" w:cs="仿宋_GB2312"/>
                <w:i w:val="0"/>
                <w:color w:val="000000"/>
                <w:sz w:val="20"/>
                <w:szCs w:val="20"/>
                <w:u w:val="none"/>
              </w:rPr>
            </w:pPr>
          </w:p>
        </w:tc>
        <w:tc>
          <w:tcPr>
            <w:tcW w:w="783" w:type="dxa"/>
            <w:vMerge w:val="restart"/>
            <w:tcBorders>
              <w:top w:val="single" w:color="000000" w:sz="4" w:space="0"/>
              <w:left w:val="single" w:color="000000" w:sz="4" w:space="0"/>
              <w:right w:val="single" w:color="000000" w:sz="4" w:space="0"/>
            </w:tcBorders>
            <w:shd w:val="clear" w:color="auto" w:fill="auto"/>
            <w:vAlign w:val="center"/>
          </w:tcPr>
          <w:p w14:paraId="1B2E3666">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效益指标（3分）</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143D7">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经济效益指标</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21359A">
            <w:pPr>
              <w:jc w:val="center"/>
              <w:rPr>
                <w:rFonts w:hint="default" w:ascii="仿宋_GB2312" w:hAnsi="宋体" w:eastAsia="仿宋_GB2312" w:cs="仿宋_GB2312"/>
                <w:i w:val="0"/>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685FF">
            <w:pPr>
              <w:jc w:val="center"/>
              <w:rPr>
                <w:rFonts w:hint="default" w:ascii="仿宋_GB2312" w:hAnsi="宋体" w:eastAsia="仿宋_GB2312" w:cs="仿宋_GB2312"/>
                <w:i w:val="0"/>
                <w:color w:val="000000"/>
                <w:sz w:val="16"/>
                <w:szCs w:val="16"/>
                <w:u w:val="none"/>
              </w:rPr>
            </w:pP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E442F8">
            <w:pPr>
              <w:jc w:val="center"/>
              <w:rPr>
                <w:rFonts w:hint="default" w:ascii="仿宋_GB2312" w:hAnsi="宋体" w:eastAsia="仿宋_GB2312" w:cs="仿宋_GB2312"/>
                <w:i w:val="0"/>
                <w:color w:val="000000"/>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20D0">
            <w:pPr>
              <w:jc w:val="center"/>
              <w:rPr>
                <w:rFonts w:hint="default" w:ascii="仿宋_GB2312" w:hAnsi="宋体" w:eastAsia="仿宋_GB2312" w:cs="仿宋_GB2312"/>
                <w:i w:val="0"/>
                <w:color w:val="000000"/>
                <w:sz w:val="20"/>
                <w:szCs w:val="20"/>
                <w:u w:val="none"/>
              </w:rPr>
            </w:pPr>
          </w:p>
        </w:tc>
      </w:tr>
      <w:tr w14:paraId="03A02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212B4">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right w:val="single" w:color="000000" w:sz="4" w:space="0"/>
            </w:tcBorders>
            <w:shd w:val="clear" w:color="auto" w:fill="auto"/>
            <w:vAlign w:val="center"/>
          </w:tcPr>
          <w:p w14:paraId="0620683A">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A727">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社会效益指标</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102474">
            <w:pPr>
              <w:jc w:val="center"/>
              <w:rPr>
                <w:rFonts w:hint="default" w:ascii="仿宋_GB2312" w:hAnsi="宋体" w:eastAsia="仿宋_GB2312" w:cs="仿宋_GB2312"/>
                <w:i w:val="0"/>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573B">
            <w:pPr>
              <w:jc w:val="center"/>
              <w:rPr>
                <w:rFonts w:hint="default" w:ascii="仿宋_GB2312" w:hAnsi="宋体" w:eastAsia="仿宋_GB2312" w:cs="仿宋_GB2312"/>
                <w:i w:val="0"/>
                <w:color w:val="000000"/>
                <w:sz w:val="16"/>
                <w:szCs w:val="16"/>
                <w:u w:val="none"/>
              </w:rPr>
            </w:pP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1C137">
            <w:pPr>
              <w:jc w:val="center"/>
              <w:rPr>
                <w:rFonts w:hint="default" w:ascii="仿宋_GB2312" w:hAnsi="宋体" w:eastAsia="仿宋_GB2312" w:cs="仿宋_GB2312"/>
                <w:i w:val="0"/>
                <w:color w:val="000000"/>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4CDC">
            <w:pPr>
              <w:jc w:val="center"/>
              <w:rPr>
                <w:rFonts w:hint="default" w:ascii="仿宋_GB2312" w:hAnsi="宋体" w:eastAsia="仿宋_GB2312" w:cs="仿宋_GB2312"/>
                <w:i w:val="0"/>
                <w:color w:val="000000"/>
                <w:sz w:val="20"/>
                <w:szCs w:val="20"/>
                <w:u w:val="none"/>
              </w:rPr>
            </w:pPr>
          </w:p>
        </w:tc>
      </w:tr>
      <w:tr w14:paraId="06E6B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BCC58">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right w:val="single" w:color="000000" w:sz="4" w:space="0"/>
            </w:tcBorders>
            <w:shd w:val="clear" w:color="auto" w:fill="auto"/>
            <w:vAlign w:val="center"/>
          </w:tcPr>
          <w:p w14:paraId="5945FF79">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0138">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生态效益指标</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5C31E2">
            <w:pPr>
              <w:jc w:val="center"/>
              <w:rPr>
                <w:rFonts w:hint="default" w:ascii="仿宋_GB2312" w:hAnsi="宋体" w:eastAsia="仿宋_GB2312" w:cs="仿宋_GB2312"/>
                <w:i w:val="0"/>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0622">
            <w:pPr>
              <w:jc w:val="center"/>
              <w:rPr>
                <w:rFonts w:hint="default" w:ascii="仿宋_GB2312" w:hAnsi="宋体" w:eastAsia="仿宋_GB2312" w:cs="仿宋_GB2312"/>
                <w:i w:val="0"/>
                <w:color w:val="000000"/>
                <w:sz w:val="16"/>
                <w:szCs w:val="16"/>
                <w:u w:val="none"/>
              </w:rPr>
            </w:pP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61BEF8">
            <w:pPr>
              <w:jc w:val="center"/>
              <w:rPr>
                <w:rFonts w:hint="default" w:ascii="仿宋_GB2312" w:hAnsi="宋体" w:eastAsia="仿宋_GB2312" w:cs="仿宋_GB2312"/>
                <w:i w:val="0"/>
                <w:color w:val="000000"/>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E8F4">
            <w:pPr>
              <w:jc w:val="center"/>
              <w:rPr>
                <w:rFonts w:hint="default" w:ascii="仿宋_GB2312" w:hAnsi="宋体" w:eastAsia="仿宋_GB2312" w:cs="仿宋_GB2312"/>
                <w:i w:val="0"/>
                <w:color w:val="000000"/>
                <w:sz w:val="20"/>
                <w:szCs w:val="20"/>
                <w:u w:val="none"/>
              </w:rPr>
            </w:pPr>
          </w:p>
        </w:tc>
      </w:tr>
      <w:tr w14:paraId="33910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53"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64DAA">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right w:val="single" w:color="000000" w:sz="4" w:space="0"/>
            </w:tcBorders>
            <w:shd w:val="clear" w:color="auto" w:fill="auto"/>
            <w:vAlign w:val="center"/>
          </w:tcPr>
          <w:p w14:paraId="5B6D6969">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ABE7A">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可持续影响指标（1分）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0E71AB">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可持续影响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0882">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该项目受政策支持，受到残疾人欢迎可持续发展</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78C38">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该项目受政策支持，受到残疾人欢迎可持续发展</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2AFE">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2126D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F3663">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right w:val="single" w:color="000000" w:sz="4" w:space="0"/>
            </w:tcBorders>
            <w:shd w:val="clear" w:color="auto" w:fill="auto"/>
            <w:vAlign w:val="center"/>
          </w:tcPr>
          <w:p w14:paraId="56596F5C">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7DA7">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满意度指标（2分）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126D09">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服务对象满意度</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CF4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85%</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248E95">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88.75%</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E84D">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2</w:t>
            </w:r>
          </w:p>
        </w:tc>
      </w:tr>
      <w:tr w14:paraId="4DFF3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3" w:hRule="atLeast"/>
        </w:trPr>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9E2D5">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年度目标4：（20分）</w:t>
            </w:r>
          </w:p>
        </w:tc>
        <w:tc>
          <w:tcPr>
            <w:tcW w:w="793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4684A16">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发放惠残补贴</w:t>
            </w:r>
          </w:p>
        </w:tc>
      </w:tr>
      <w:tr w14:paraId="11534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5A185D">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年度绩效指标</w:t>
            </w:r>
          </w:p>
        </w:tc>
        <w:tc>
          <w:tcPr>
            <w:tcW w:w="7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CD573D">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产出指标（15分）</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0A0A6">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数量指标（4分）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9F2D57">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为符合条件的灵活就业残疾人提供社保补贴。</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325D">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应补尽补</w:t>
            </w:r>
          </w:p>
        </w:tc>
        <w:tc>
          <w:tcPr>
            <w:tcW w:w="1543" w:type="dxa"/>
            <w:gridSpan w:val="2"/>
            <w:tcBorders>
              <w:top w:val="single" w:color="000000" w:sz="4" w:space="0"/>
              <w:left w:val="single" w:color="000000" w:sz="4" w:space="0"/>
              <w:right w:val="single" w:color="000000" w:sz="4" w:space="0"/>
            </w:tcBorders>
            <w:shd w:val="clear" w:color="auto" w:fill="auto"/>
            <w:vAlign w:val="center"/>
          </w:tcPr>
          <w:p w14:paraId="6F3E8958">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应补尽补</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02E9">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4</w:t>
            </w:r>
          </w:p>
        </w:tc>
      </w:tr>
      <w:tr w14:paraId="7A615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BA870">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826A7">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172D">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质量指标（4分）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53EB75">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灵活就业残疾人社保补贴</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19E3">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应补尽补</w:t>
            </w:r>
          </w:p>
        </w:tc>
        <w:tc>
          <w:tcPr>
            <w:tcW w:w="1543" w:type="dxa"/>
            <w:gridSpan w:val="2"/>
            <w:tcBorders>
              <w:top w:val="single" w:color="000000" w:sz="4" w:space="0"/>
              <w:left w:val="single" w:color="000000" w:sz="4" w:space="0"/>
              <w:right w:val="single" w:color="000000" w:sz="4" w:space="0"/>
            </w:tcBorders>
            <w:shd w:val="clear" w:color="auto" w:fill="auto"/>
            <w:vAlign w:val="center"/>
          </w:tcPr>
          <w:p w14:paraId="3B8FCBAC">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应补尽补</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DDE97">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4</w:t>
            </w:r>
          </w:p>
        </w:tc>
      </w:tr>
      <w:tr w14:paraId="5CDCA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942BE">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A1A0C">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FAD81">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成本指标（4分）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BE49A1">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按补贴标准执行</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EE43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≤预算安排数</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4DC875">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89%</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85FE9">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4</w:t>
            </w:r>
          </w:p>
        </w:tc>
      </w:tr>
      <w:tr w14:paraId="5089F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57DC3">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FEA11">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2F4A">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时效指标（3分）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FE67C7">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预算年度</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9EE0">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1-12月</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7BB7F6">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1-12月</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1059">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3</w:t>
            </w:r>
          </w:p>
        </w:tc>
      </w:tr>
      <w:tr w14:paraId="26B6F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B9242">
            <w:pPr>
              <w:jc w:val="center"/>
              <w:rPr>
                <w:rFonts w:hint="default" w:ascii="仿宋_GB2312" w:hAnsi="宋体" w:eastAsia="仿宋_GB2312" w:cs="仿宋_GB2312"/>
                <w:i w:val="0"/>
                <w:color w:val="000000"/>
                <w:sz w:val="20"/>
                <w:szCs w:val="20"/>
                <w:u w:val="none"/>
              </w:rPr>
            </w:pPr>
          </w:p>
        </w:tc>
        <w:tc>
          <w:tcPr>
            <w:tcW w:w="783" w:type="dxa"/>
            <w:vMerge w:val="restart"/>
            <w:tcBorders>
              <w:top w:val="single" w:color="000000" w:sz="4" w:space="0"/>
              <w:left w:val="single" w:color="000000" w:sz="4" w:space="0"/>
              <w:right w:val="single" w:color="000000" w:sz="4" w:space="0"/>
            </w:tcBorders>
            <w:shd w:val="clear" w:color="auto" w:fill="auto"/>
            <w:vAlign w:val="center"/>
          </w:tcPr>
          <w:p w14:paraId="33D90C5B">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效益指标（5分）</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82B1">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经济效益指标</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FAB745">
            <w:pPr>
              <w:jc w:val="center"/>
              <w:rPr>
                <w:rFonts w:hint="default" w:ascii="仿宋_GB2312" w:hAnsi="宋体" w:eastAsia="仿宋_GB2312" w:cs="仿宋_GB2312"/>
                <w:i w:val="0"/>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2A171">
            <w:pPr>
              <w:jc w:val="center"/>
              <w:rPr>
                <w:rFonts w:hint="default" w:ascii="仿宋_GB2312" w:hAnsi="宋体" w:eastAsia="仿宋_GB2312" w:cs="仿宋_GB2312"/>
                <w:i w:val="0"/>
                <w:color w:val="000000"/>
                <w:sz w:val="16"/>
                <w:szCs w:val="16"/>
                <w:u w:val="none"/>
              </w:rPr>
            </w:pP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DD3A53">
            <w:pPr>
              <w:jc w:val="center"/>
              <w:rPr>
                <w:rFonts w:hint="default" w:ascii="仿宋_GB2312" w:hAnsi="宋体" w:eastAsia="仿宋_GB2312" w:cs="仿宋_GB2312"/>
                <w:i w:val="0"/>
                <w:color w:val="000000"/>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A636">
            <w:pPr>
              <w:jc w:val="center"/>
              <w:rPr>
                <w:rFonts w:hint="default" w:ascii="仿宋_GB2312" w:hAnsi="宋体" w:eastAsia="仿宋_GB2312" w:cs="仿宋_GB2312"/>
                <w:i w:val="0"/>
                <w:color w:val="000000"/>
                <w:sz w:val="20"/>
                <w:szCs w:val="20"/>
                <w:u w:val="none"/>
              </w:rPr>
            </w:pPr>
          </w:p>
        </w:tc>
      </w:tr>
      <w:tr w14:paraId="17B97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65844">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right w:val="single" w:color="000000" w:sz="4" w:space="0"/>
            </w:tcBorders>
            <w:shd w:val="clear" w:color="auto" w:fill="auto"/>
            <w:vAlign w:val="center"/>
          </w:tcPr>
          <w:p w14:paraId="52AE7B9A">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25AA">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社会效益指标（2分）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4F9019">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解决残疾人家庭生活困难，提高残疾人生活水平。</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3115">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不断提高</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C6FF9C">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不断提高</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B807">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2</w:t>
            </w:r>
          </w:p>
        </w:tc>
      </w:tr>
      <w:tr w14:paraId="54C6F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F62F9">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right w:val="single" w:color="000000" w:sz="4" w:space="0"/>
            </w:tcBorders>
            <w:shd w:val="clear" w:color="auto" w:fill="auto"/>
            <w:vAlign w:val="center"/>
          </w:tcPr>
          <w:p w14:paraId="1E192043">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8BBB9">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生态效益指标</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72954B">
            <w:pPr>
              <w:jc w:val="center"/>
              <w:rPr>
                <w:rFonts w:hint="default" w:ascii="仿宋_GB2312" w:hAnsi="宋体" w:eastAsia="仿宋_GB2312" w:cs="仿宋_GB2312"/>
                <w:i w:val="0"/>
                <w:color w:val="000000"/>
                <w:sz w:val="16"/>
                <w:szCs w:val="16"/>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6ADA">
            <w:pPr>
              <w:jc w:val="center"/>
              <w:rPr>
                <w:rFonts w:hint="default" w:ascii="仿宋_GB2312" w:hAnsi="宋体" w:eastAsia="仿宋_GB2312" w:cs="仿宋_GB2312"/>
                <w:i w:val="0"/>
                <w:color w:val="000000"/>
                <w:sz w:val="16"/>
                <w:szCs w:val="16"/>
                <w:u w:val="none"/>
              </w:rPr>
            </w:pP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F51EC9">
            <w:pPr>
              <w:jc w:val="center"/>
              <w:rPr>
                <w:rFonts w:hint="default" w:ascii="仿宋_GB2312" w:hAnsi="宋体" w:eastAsia="仿宋_GB2312" w:cs="仿宋_GB2312"/>
                <w:i w:val="0"/>
                <w:color w:val="000000"/>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73F2">
            <w:pPr>
              <w:jc w:val="center"/>
              <w:rPr>
                <w:rFonts w:hint="default" w:ascii="仿宋_GB2312" w:hAnsi="宋体" w:eastAsia="仿宋_GB2312" w:cs="仿宋_GB2312"/>
                <w:i w:val="0"/>
                <w:color w:val="000000"/>
                <w:sz w:val="20"/>
                <w:szCs w:val="20"/>
                <w:u w:val="none"/>
              </w:rPr>
            </w:pPr>
          </w:p>
        </w:tc>
      </w:tr>
      <w:tr w14:paraId="50388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1697E">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right w:val="single" w:color="000000" w:sz="4" w:space="0"/>
            </w:tcBorders>
            <w:shd w:val="clear" w:color="auto" w:fill="auto"/>
            <w:vAlign w:val="center"/>
          </w:tcPr>
          <w:p w14:paraId="2A3E99A8">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74F7">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可持续影响指标（1分）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FEF658">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可持续影响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FACE">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该项目有政策支持可持续。</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7793A8">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该项目有政策支持可持续。</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4642">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33B97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29724">
            <w:pPr>
              <w:jc w:val="center"/>
              <w:rPr>
                <w:rFonts w:hint="default" w:ascii="仿宋_GB2312" w:hAnsi="宋体" w:eastAsia="仿宋_GB2312" w:cs="仿宋_GB2312"/>
                <w:i w:val="0"/>
                <w:color w:val="000000"/>
                <w:sz w:val="20"/>
                <w:szCs w:val="20"/>
                <w:u w:val="none"/>
              </w:rPr>
            </w:pPr>
          </w:p>
        </w:tc>
        <w:tc>
          <w:tcPr>
            <w:tcW w:w="783" w:type="dxa"/>
            <w:vMerge w:val="continue"/>
            <w:tcBorders>
              <w:top w:val="single" w:color="000000" w:sz="4" w:space="0"/>
              <w:left w:val="single" w:color="000000" w:sz="4" w:space="0"/>
              <w:right w:val="single" w:color="000000" w:sz="4" w:space="0"/>
            </w:tcBorders>
            <w:shd w:val="clear" w:color="auto" w:fill="auto"/>
            <w:vAlign w:val="center"/>
          </w:tcPr>
          <w:p w14:paraId="404A0452">
            <w:pPr>
              <w:jc w:val="center"/>
              <w:rPr>
                <w:rFonts w:hint="default" w:ascii="仿宋_GB2312" w:hAnsi="宋体" w:eastAsia="仿宋_GB2312" w:cs="仿宋_GB2312"/>
                <w:i w:val="0"/>
                <w:color w:val="000000"/>
                <w:sz w:val="20"/>
                <w:szCs w:val="20"/>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2655">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满意度指标（2分）</w:t>
            </w:r>
          </w:p>
        </w:tc>
        <w:tc>
          <w:tcPr>
            <w:tcW w:w="35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8B1017">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服务对象满意率</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7C4C">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95%</w:t>
            </w:r>
          </w:p>
        </w:tc>
        <w:tc>
          <w:tcPr>
            <w:tcW w:w="1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249BD2">
            <w:pPr>
              <w:keepNext w:val="0"/>
              <w:keepLines w:val="0"/>
              <w:widowControl/>
              <w:suppressLineNumbers w:val="0"/>
              <w:jc w:val="center"/>
              <w:textAlignment w:val="center"/>
              <w:rPr>
                <w:rFonts w:hint="default" w:ascii="仿宋_GB2312" w:hAnsi="宋体" w:eastAsia="仿宋_GB2312" w:cs="仿宋_GB2312"/>
                <w:i w:val="0"/>
                <w:color w:val="000000"/>
                <w:sz w:val="16"/>
                <w:szCs w:val="16"/>
                <w:u w:val="none"/>
              </w:rPr>
            </w:pPr>
            <w:r>
              <w:rPr>
                <w:rFonts w:hint="default" w:ascii="仿宋_GB2312" w:hAnsi="宋体" w:eastAsia="仿宋_GB2312" w:cs="仿宋_GB2312"/>
                <w:i w:val="0"/>
                <w:color w:val="000000"/>
                <w:kern w:val="0"/>
                <w:sz w:val="16"/>
                <w:szCs w:val="16"/>
                <w:u w:val="none"/>
                <w:lang w:val="en-US" w:eastAsia="zh-CN" w:bidi="ar"/>
              </w:rPr>
              <w:t>88.75%</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72D9">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w:t>
            </w:r>
          </w:p>
        </w:tc>
      </w:tr>
      <w:tr w14:paraId="0AD11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trPr>
        <w:tc>
          <w:tcPr>
            <w:tcW w:w="153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2BAC15">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偏差大或</w:t>
            </w:r>
            <w:r>
              <w:rPr>
                <w:rFonts w:hint="default" w:ascii="仿宋_GB2312" w:hAnsi="宋体" w:eastAsia="仿宋_GB2312" w:cs="仿宋_GB2312"/>
                <w:i w:val="0"/>
                <w:color w:val="000000"/>
                <w:kern w:val="0"/>
                <w:sz w:val="20"/>
                <w:szCs w:val="20"/>
                <w:u w:val="none"/>
                <w:lang w:val="en-US" w:eastAsia="zh-CN" w:bidi="ar"/>
              </w:rPr>
              <w:br w:type="textWrapping"/>
            </w:r>
            <w:r>
              <w:rPr>
                <w:rFonts w:hint="default" w:ascii="仿宋_GB2312" w:hAnsi="宋体" w:eastAsia="仿宋_GB2312" w:cs="仿宋_GB2312"/>
                <w:i w:val="0"/>
                <w:color w:val="000000"/>
                <w:kern w:val="0"/>
                <w:sz w:val="20"/>
                <w:szCs w:val="20"/>
                <w:u w:val="none"/>
                <w:lang w:val="en-US" w:eastAsia="zh-CN" w:bidi="ar"/>
              </w:rPr>
              <w:t>目标未完成</w:t>
            </w:r>
            <w:r>
              <w:rPr>
                <w:rFonts w:hint="default" w:ascii="仿宋_GB2312" w:hAnsi="宋体" w:eastAsia="仿宋_GB2312" w:cs="仿宋_GB2312"/>
                <w:i w:val="0"/>
                <w:color w:val="000000"/>
                <w:kern w:val="0"/>
                <w:sz w:val="20"/>
                <w:szCs w:val="20"/>
                <w:u w:val="none"/>
                <w:lang w:val="en-US" w:eastAsia="zh-CN" w:bidi="ar"/>
              </w:rPr>
              <w:br w:type="textWrapping"/>
            </w:r>
            <w:r>
              <w:rPr>
                <w:rFonts w:hint="default" w:ascii="仿宋_GB2312" w:hAnsi="宋体" w:eastAsia="仿宋_GB2312" w:cs="仿宋_GB2312"/>
                <w:i w:val="0"/>
                <w:color w:val="000000"/>
                <w:kern w:val="0"/>
                <w:sz w:val="20"/>
                <w:szCs w:val="20"/>
                <w:u w:val="none"/>
                <w:lang w:val="en-US" w:eastAsia="zh-CN" w:bidi="ar"/>
              </w:rPr>
              <w:t>原因分析</w:t>
            </w:r>
          </w:p>
        </w:tc>
        <w:tc>
          <w:tcPr>
            <w:tcW w:w="7933"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130182">
            <w:pPr>
              <w:jc w:val="left"/>
              <w:rPr>
                <w:rFonts w:hint="default" w:ascii="仿宋_GB2312" w:hAnsi="宋体" w:eastAsia="仿宋_GB2312" w:cs="仿宋_GB2312"/>
                <w:i w:val="0"/>
                <w:color w:val="000000"/>
                <w:sz w:val="20"/>
                <w:szCs w:val="20"/>
                <w:u w:val="none"/>
              </w:rPr>
            </w:pPr>
          </w:p>
        </w:tc>
      </w:tr>
      <w:tr w14:paraId="0B5A5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trPr>
        <w:tc>
          <w:tcPr>
            <w:tcW w:w="153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0B9CB">
            <w:pPr>
              <w:jc w:val="center"/>
              <w:rPr>
                <w:rFonts w:hint="default" w:ascii="仿宋_GB2312" w:hAnsi="宋体" w:eastAsia="仿宋_GB2312" w:cs="仿宋_GB2312"/>
                <w:i w:val="0"/>
                <w:color w:val="000000"/>
                <w:sz w:val="20"/>
                <w:szCs w:val="20"/>
                <w:u w:val="none"/>
              </w:rPr>
            </w:pPr>
          </w:p>
        </w:tc>
        <w:tc>
          <w:tcPr>
            <w:tcW w:w="793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6C6BA">
            <w:pPr>
              <w:jc w:val="left"/>
              <w:rPr>
                <w:rFonts w:hint="default" w:ascii="仿宋_GB2312" w:hAnsi="宋体" w:eastAsia="仿宋_GB2312" w:cs="仿宋_GB2312"/>
                <w:i w:val="0"/>
                <w:color w:val="000000"/>
                <w:sz w:val="20"/>
                <w:szCs w:val="20"/>
                <w:u w:val="none"/>
              </w:rPr>
            </w:pPr>
          </w:p>
        </w:tc>
      </w:tr>
      <w:tr w14:paraId="2E9BE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trPr>
        <w:tc>
          <w:tcPr>
            <w:tcW w:w="153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1CD5C">
            <w:pPr>
              <w:jc w:val="center"/>
              <w:rPr>
                <w:rFonts w:hint="default" w:ascii="仿宋_GB2312" w:hAnsi="宋体" w:eastAsia="仿宋_GB2312" w:cs="仿宋_GB2312"/>
                <w:i w:val="0"/>
                <w:color w:val="000000"/>
                <w:sz w:val="20"/>
                <w:szCs w:val="20"/>
                <w:u w:val="none"/>
              </w:rPr>
            </w:pPr>
          </w:p>
        </w:tc>
        <w:tc>
          <w:tcPr>
            <w:tcW w:w="793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7B578">
            <w:pPr>
              <w:jc w:val="left"/>
              <w:rPr>
                <w:rFonts w:hint="default" w:ascii="仿宋_GB2312" w:hAnsi="宋体" w:eastAsia="仿宋_GB2312" w:cs="仿宋_GB2312"/>
                <w:i w:val="0"/>
                <w:color w:val="000000"/>
                <w:sz w:val="20"/>
                <w:szCs w:val="20"/>
                <w:u w:val="none"/>
              </w:rPr>
            </w:pPr>
          </w:p>
        </w:tc>
      </w:tr>
      <w:tr w14:paraId="31164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53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7954F3">
            <w:pPr>
              <w:keepNext w:val="0"/>
              <w:keepLines w:val="0"/>
              <w:widowControl/>
              <w:suppressLineNumbers w:val="0"/>
              <w:jc w:val="center"/>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改进措施及</w:t>
            </w:r>
            <w:r>
              <w:rPr>
                <w:rFonts w:hint="default" w:ascii="仿宋_GB2312" w:hAnsi="宋体" w:eastAsia="仿宋_GB2312" w:cs="仿宋_GB2312"/>
                <w:i w:val="0"/>
                <w:color w:val="000000"/>
                <w:kern w:val="0"/>
                <w:sz w:val="20"/>
                <w:szCs w:val="20"/>
                <w:u w:val="none"/>
                <w:lang w:val="en-US" w:eastAsia="zh-CN" w:bidi="ar"/>
              </w:rPr>
              <w:br w:type="textWrapping"/>
            </w:r>
            <w:r>
              <w:rPr>
                <w:rFonts w:hint="default" w:ascii="仿宋_GB2312" w:hAnsi="宋体" w:eastAsia="仿宋_GB2312" w:cs="仿宋_GB2312"/>
                <w:i w:val="0"/>
                <w:color w:val="000000"/>
                <w:kern w:val="0"/>
                <w:sz w:val="20"/>
                <w:szCs w:val="20"/>
                <w:u w:val="none"/>
                <w:lang w:val="en-US" w:eastAsia="zh-CN" w:bidi="ar"/>
              </w:rPr>
              <w:t>结果应用方案</w:t>
            </w:r>
          </w:p>
        </w:tc>
        <w:tc>
          <w:tcPr>
            <w:tcW w:w="7933"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DB43E9">
            <w:pPr>
              <w:jc w:val="left"/>
              <w:rPr>
                <w:rFonts w:hint="default" w:ascii="仿宋_GB2312" w:hAnsi="宋体" w:eastAsia="仿宋_GB2312" w:cs="仿宋_GB2312"/>
                <w:i w:val="0"/>
                <w:color w:val="000000"/>
                <w:sz w:val="20"/>
                <w:szCs w:val="20"/>
                <w:u w:val="none"/>
              </w:rPr>
            </w:pPr>
          </w:p>
        </w:tc>
      </w:tr>
      <w:tr w14:paraId="4701F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53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1D4F7">
            <w:pPr>
              <w:jc w:val="center"/>
              <w:rPr>
                <w:rFonts w:hint="default" w:ascii="仿宋_GB2312" w:hAnsi="宋体" w:eastAsia="仿宋_GB2312" w:cs="仿宋_GB2312"/>
                <w:i w:val="0"/>
                <w:color w:val="000000"/>
                <w:sz w:val="20"/>
                <w:szCs w:val="20"/>
                <w:u w:val="none"/>
              </w:rPr>
            </w:pPr>
          </w:p>
        </w:tc>
        <w:tc>
          <w:tcPr>
            <w:tcW w:w="793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B6305">
            <w:pPr>
              <w:jc w:val="left"/>
              <w:rPr>
                <w:rFonts w:hint="default" w:ascii="仿宋_GB2312" w:hAnsi="宋体" w:eastAsia="仿宋_GB2312" w:cs="仿宋_GB2312"/>
                <w:i w:val="0"/>
                <w:color w:val="000000"/>
                <w:sz w:val="20"/>
                <w:szCs w:val="20"/>
                <w:u w:val="none"/>
              </w:rPr>
            </w:pPr>
          </w:p>
        </w:tc>
      </w:tr>
      <w:tr w14:paraId="1DB64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8" w:hRule="atLeast"/>
        </w:trPr>
        <w:tc>
          <w:tcPr>
            <w:tcW w:w="753" w:type="dxa"/>
            <w:shd w:val="clear" w:color="auto" w:fill="auto"/>
            <w:vAlign w:val="center"/>
          </w:tcPr>
          <w:p w14:paraId="390A7FC1">
            <w:pPr>
              <w:keepNext w:val="0"/>
              <w:keepLines w:val="0"/>
              <w:widowControl/>
              <w:suppressLineNumbers w:val="0"/>
              <w:jc w:val="both"/>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备注：</w:t>
            </w:r>
          </w:p>
        </w:tc>
        <w:tc>
          <w:tcPr>
            <w:tcW w:w="783" w:type="dxa"/>
            <w:shd w:val="clear" w:color="auto" w:fill="auto"/>
            <w:vAlign w:val="center"/>
          </w:tcPr>
          <w:p w14:paraId="2FD12919">
            <w:pPr>
              <w:rPr>
                <w:rFonts w:hint="eastAsia" w:ascii="宋体" w:hAnsi="宋体" w:eastAsia="宋体" w:cs="宋体"/>
                <w:i w:val="0"/>
                <w:color w:val="000000"/>
                <w:sz w:val="20"/>
                <w:szCs w:val="20"/>
                <w:u w:val="none"/>
              </w:rPr>
            </w:pPr>
          </w:p>
        </w:tc>
        <w:tc>
          <w:tcPr>
            <w:tcW w:w="1032" w:type="dxa"/>
            <w:shd w:val="clear" w:color="auto" w:fill="auto"/>
            <w:vAlign w:val="center"/>
          </w:tcPr>
          <w:p w14:paraId="1C77D648">
            <w:pPr>
              <w:rPr>
                <w:rFonts w:hint="eastAsia" w:ascii="宋体" w:hAnsi="宋体" w:eastAsia="宋体" w:cs="宋体"/>
                <w:i w:val="0"/>
                <w:color w:val="000000"/>
                <w:sz w:val="20"/>
                <w:szCs w:val="20"/>
                <w:u w:val="none"/>
              </w:rPr>
            </w:pPr>
          </w:p>
        </w:tc>
        <w:tc>
          <w:tcPr>
            <w:tcW w:w="1472" w:type="dxa"/>
            <w:shd w:val="clear" w:color="auto" w:fill="auto"/>
            <w:vAlign w:val="center"/>
          </w:tcPr>
          <w:p w14:paraId="096FB6B3">
            <w:pPr>
              <w:rPr>
                <w:rFonts w:hint="eastAsia" w:ascii="宋体" w:hAnsi="宋体" w:eastAsia="宋体" w:cs="宋体"/>
                <w:i w:val="0"/>
                <w:color w:val="000000"/>
                <w:sz w:val="20"/>
                <w:szCs w:val="20"/>
                <w:u w:val="none"/>
              </w:rPr>
            </w:pPr>
          </w:p>
        </w:tc>
        <w:tc>
          <w:tcPr>
            <w:tcW w:w="1052" w:type="dxa"/>
            <w:shd w:val="clear" w:color="auto" w:fill="auto"/>
            <w:vAlign w:val="center"/>
          </w:tcPr>
          <w:p w14:paraId="5E90E560">
            <w:pPr>
              <w:rPr>
                <w:rFonts w:hint="eastAsia" w:ascii="宋体" w:hAnsi="宋体" w:eastAsia="宋体" w:cs="宋体"/>
                <w:i w:val="0"/>
                <w:color w:val="000000"/>
                <w:sz w:val="20"/>
                <w:szCs w:val="20"/>
                <w:u w:val="none"/>
              </w:rPr>
            </w:pPr>
          </w:p>
        </w:tc>
        <w:tc>
          <w:tcPr>
            <w:tcW w:w="1041" w:type="dxa"/>
            <w:shd w:val="clear" w:color="auto" w:fill="auto"/>
            <w:vAlign w:val="center"/>
          </w:tcPr>
          <w:p w14:paraId="4BFDF53D">
            <w:pPr>
              <w:rPr>
                <w:rFonts w:hint="eastAsia" w:ascii="宋体" w:hAnsi="宋体" w:eastAsia="宋体" w:cs="宋体"/>
                <w:i w:val="0"/>
                <w:color w:val="000000"/>
                <w:sz w:val="20"/>
                <w:szCs w:val="20"/>
                <w:u w:val="none"/>
              </w:rPr>
            </w:pPr>
          </w:p>
        </w:tc>
        <w:tc>
          <w:tcPr>
            <w:tcW w:w="982" w:type="dxa"/>
            <w:shd w:val="clear" w:color="auto" w:fill="auto"/>
            <w:vAlign w:val="center"/>
          </w:tcPr>
          <w:p w14:paraId="0DED92CF">
            <w:pPr>
              <w:rPr>
                <w:rFonts w:hint="eastAsia" w:ascii="宋体" w:hAnsi="宋体" w:eastAsia="宋体" w:cs="宋体"/>
                <w:i w:val="0"/>
                <w:color w:val="000000"/>
                <w:sz w:val="20"/>
                <w:szCs w:val="20"/>
                <w:u w:val="none"/>
              </w:rPr>
            </w:pPr>
          </w:p>
        </w:tc>
        <w:tc>
          <w:tcPr>
            <w:tcW w:w="660" w:type="dxa"/>
            <w:shd w:val="clear" w:color="auto" w:fill="auto"/>
            <w:vAlign w:val="center"/>
          </w:tcPr>
          <w:p w14:paraId="58860E11">
            <w:pPr>
              <w:rPr>
                <w:rFonts w:hint="eastAsia" w:ascii="宋体" w:hAnsi="宋体" w:eastAsia="宋体" w:cs="宋体"/>
                <w:i w:val="0"/>
                <w:color w:val="000000"/>
                <w:sz w:val="20"/>
                <w:szCs w:val="20"/>
                <w:u w:val="none"/>
              </w:rPr>
            </w:pPr>
          </w:p>
        </w:tc>
        <w:tc>
          <w:tcPr>
            <w:tcW w:w="883" w:type="dxa"/>
            <w:shd w:val="clear" w:color="auto" w:fill="auto"/>
            <w:vAlign w:val="center"/>
          </w:tcPr>
          <w:p w14:paraId="7DC12A7A">
            <w:pPr>
              <w:rPr>
                <w:rFonts w:hint="eastAsia" w:ascii="宋体" w:hAnsi="宋体" w:eastAsia="宋体" w:cs="宋体"/>
                <w:i w:val="0"/>
                <w:color w:val="000000"/>
                <w:sz w:val="20"/>
                <w:szCs w:val="20"/>
                <w:u w:val="none"/>
              </w:rPr>
            </w:pPr>
          </w:p>
        </w:tc>
        <w:tc>
          <w:tcPr>
            <w:tcW w:w="811" w:type="dxa"/>
            <w:shd w:val="clear" w:color="auto" w:fill="auto"/>
            <w:vAlign w:val="center"/>
          </w:tcPr>
          <w:p w14:paraId="43339386">
            <w:pPr>
              <w:rPr>
                <w:rFonts w:hint="eastAsia" w:ascii="宋体" w:hAnsi="宋体" w:eastAsia="宋体" w:cs="宋体"/>
                <w:i w:val="0"/>
                <w:color w:val="000000"/>
                <w:sz w:val="20"/>
                <w:szCs w:val="20"/>
                <w:u w:val="none"/>
              </w:rPr>
            </w:pPr>
          </w:p>
        </w:tc>
      </w:tr>
      <w:tr w14:paraId="7AD5B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6" w:hRule="atLeast"/>
        </w:trPr>
        <w:tc>
          <w:tcPr>
            <w:tcW w:w="9469" w:type="dxa"/>
            <w:gridSpan w:val="10"/>
            <w:shd w:val="clear" w:color="auto" w:fill="auto"/>
            <w:vAlign w:val="center"/>
          </w:tcPr>
          <w:p w14:paraId="3F3E8ED5">
            <w:pPr>
              <w:keepNext w:val="0"/>
              <w:keepLines w:val="0"/>
              <w:widowControl/>
              <w:suppressLineNumbers w:val="0"/>
              <w:jc w:val="left"/>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1.预算执行情况口径：预算数为调整后财政资金总额（包括上年结余结转），执行数为资金使用单位财政资金实际支出数。</w:t>
            </w:r>
          </w:p>
        </w:tc>
      </w:tr>
      <w:tr w14:paraId="2E5E2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7" w:hRule="atLeast"/>
        </w:trPr>
        <w:tc>
          <w:tcPr>
            <w:tcW w:w="9469" w:type="dxa"/>
            <w:gridSpan w:val="10"/>
            <w:shd w:val="clear" w:color="auto" w:fill="auto"/>
            <w:vAlign w:val="center"/>
          </w:tcPr>
          <w:p w14:paraId="6AB21F70">
            <w:pPr>
              <w:keepNext w:val="0"/>
              <w:keepLines w:val="0"/>
              <w:widowControl/>
              <w:suppressLineNumbers w:val="0"/>
              <w:jc w:val="left"/>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2.定量指标完成数汇总原则：绝对值直接累加计算，相对值按照资金额度加权平均计算。定量指标计分原则：正向指标（即目标值为≥X,得分=权重*B/A），反向指标（即目标值为≤X，得分=权重*A/B），得分不得突破权重总额。定量指标先汇总完成数，再计算得分。</w:t>
            </w:r>
          </w:p>
        </w:tc>
      </w:tr>
      <w:tr w14:paraId="14241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7" w:hRule="atLeast"/>
        </w:trPr>
        <w:tc>
          <w:tcPr>
            <w:tcW w:w="9469" w:type="dxa"/>
            <w:gridSpan w:val="10"/>
            <w:shd w:val="clear" w:color="auto" w:fill="auto"/>
            <w:vAlign w:val="center"/>
          </w:tcPr>
          <w:p w14:paraId="77A856B6">
            <w:pPr>
              <w:keepNext w:val="0"/>
              <w:keepLines w:val="0"/>
              <w:widowControl/>
              <w:suppressLineNumbers w:val="0"/>
              <w:jc w:val="left"/>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3.定性指标计分原则：达成预期指标、部分达成预期指标、未达成预期指标三档，分别按照该指标对应分值区间100%-80%（≥80%）、80%-50%（≥50%，＜80%）、50%-0%（＜50%）合理确定分值。汇总时，以资金额度为权重，对分值进行加权平均计算。</w:t>
            </w:r>
          </w:p>
        </w:tc>
      </w:tr>
      <w:tr w14:paraId="78558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9469" w:type="dxa"/>
            <w:gridSpan w:val="10"/>
            <w:shd w:val="clear" w:color="auto" w:fill="auto"/>
            <w:vAlign w:val="center"/>
          </w:tcPr>
          <w:p w14:paraId="7532C702">
            <w:pPr>
              <w:keepNext w:val="0"/>
              <w:keepLines w:val="0"/>
              <w:widowControl/>
              <w:suppressLineNumbers w:val="0"/>
              <w:jc w:val="left"/>
              <w:textAlignment w:val="center"/>
              <w:rPr>
                <w:rFonts w:hint="default" w:ascii="仿宋_GB2312" w:hAnsi="宋体" w:eastAsia="仿宋_GB2312" w:cs="仿宋_GB2312"/>
                <w:i w:val="0"/>
                <w:color w:val="000000"/>
                <w:sz w:val="20"/>
                <w:szCs w:val="20"/>
                <w:u w:val="none"/>
              </w:rPr>
            </w:pPr>
            <w:r>
              <w:rPr>
                <w:rFonts w:hint="default" w:ascii="仿宋_GB2312" w:hAnsi="宋体" w:eastAsia="仿宋_GB2312" w:cs="仿宋_GB2312"/>
                <w:i w:val="0"/>
                <w:color w:val="000000"/>
                <w:kern w:val="0"/>
                <w:sz w:val="20"/>
                <w:szCs w:val="20"/>
                <w:u w:val="none"/>
                <w:lang w:val="en-US" w:eastAsia="zh-CN" w:bidi="ar"/>
              </w:rPr>
              <w:t>4.基于经济性和必要性等因素考虑，满意度指标暂可不作为必评指标。</w:t>
            </w:r>
          </w:p>
        </w:tc>
      </w:tr>
    </w:tbl>
    <w:p w14:paraId="5EE1E570">
      <w:pPr>
        <w:pStyle w:val="2"/>
        <w:rPr>
          <w:rFonts w:hint="eastAsia"/>
        </w:rPr>
      </w:pPr>
    </w:p>
    <w:p w14:paraId="7B6A7086">
      <w:pPr>
        <w:keepNext w:val="0"/>
        <w:keepLines w:val="0"/>
        <w:widowControl/>
        <w:numPr>
          <w:ilvl w:val="0"/>
          <w:numId w:val="0"/>
        </w:numPr>
        <w:suppressLineNumbers w:val="0"/>
        <w:autoSpaceDE w:val="0"/>
        <w:autoSpaceDN/>
        <w:spacing w:before="0" w:beforeAutospacing="1" w:after="0" w:afterAutospacing="1" w:line="360" w:lineRule="auto"/>
        <w:ind w:right="0" w:rightChars="0"/>
        <w:jc w:val="center"/>
        <w:rPr>
          <w:rFonts w:hint="eastAsia" w:ascii="宋体" w:hAnsi="宋体" w:eastAsia="宋体" w:cs="宋体"/>
          <w:b/>
          <w:bCs/>
          <w:kern w:val="0"/>
          <w:sz w:val="32"/>
          <w:szCs w:val="32"/>
          <w:lang w:val="en-US" w:eastAsia="zh-CN"/>
        </w:rPr>
      </w:pPr>
      <w:r>
        <w:rPr>
          <w:rFonts w:hint="eastAsia" w:ascii="宋体" w:hAnsi="宋体" w:eastAsia="宋体" w:cs="宋体"/>
          <w:b/>
          <w:bCs/>
          <w:kern w:val="0"/>
          <w:sz w:val="32"/>
          <w:szCs w:val="32"/>
          <w:u w:val="none"/>
        </w:rPr>
        <w:t>残疾人工作及其他经费</w:t>
      </w:r>
      <w:r>
        <w:rPr>
          <w:rFonts w:hint="eastAsia" w:ascii="宋体" w:hAnsi="宋体" w:eastAsia="宋体" w:cs="宋体"/>
          <w:b/>
          <w:bCs/>
          <w:kern w:val="0"/>
          <w:sz w:val="32"/>
          <w:szCs w:val="32"/>
        </w:rPr>
        <w:t>项目绩效自评</w:t>
      </w:r>
      <w:r>
        <w:rPr>
          <w:rFonts w:hint="eastAsia" w:cs="宋体"/>
          <w:b/>
          <w:bCs/>
          <w:kern w:val="0"/>
          <w:sz w:val="32"/>
          <w:szCs w:val="32"/>
          <w:lang w:val="en-US" w:eastAsia="zh-CN"/>
        </w:rPr>
        <w:t>表</w:t>
      </w:r>
    </w:p>
    <w:tbl>
      <w:tblPr>
        <w:tblStyle w:val="6"/>
        <w:tblW w:w="90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6"/>
        <w:gridCol w:w="867"/>
        <w:gridCol w:w="1119"/>
        <w:gridCol w:w="867"/>
        <w:gridCol w:w="557"/>
        <w:gridCol w:w="587"/>
        <w:gridCol w:w="1517"/>
        <w:gridCol w:w="688"/>
        <w:gridCol w:w="685"/>
        <w:gridCol w:w="1254"/>
      </w:tblGrid>
      <w:tr w14:paraId="1E0FF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276" w:type="dxa"/>
            <w:gridSpan w:val="5"/>
            <w:tcBorders>
              <w:top w:val="nil"/>
              <w:left w:val="nil"/>
              <w:bottom w:val="nil"/>
              <w:right w:val="nil"/>
            </w:tcBorders>
            <w:shd w:val="clear" w:color="auto" w:fill="auto"/>
            <w:noWrap/>
            <w:vAlign w:val="center"/>
          </w:tcPr>
          <w:p w14:paraId="1689EA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单位名称（盖章）：江汉区残疾人联合会</w:t>
            </w:r>
          </w:p>
        </w:tc>
        <w:tc>
          <w:tcPr>
            <w:tcW w:w="2792" w:type="dxa"/>
            <w:gridSpan w:val="3"/>
            <w:tcBorders>
              <w:top w:val="nil"/>
              <w:left w:val="nil"/>
              <w:bottom w:val="nil"/>
              <w:right w:val="nil"/>
            </w:tcBorders>
            <w:shd w:val="clear" w:color="auto" w:fill="auto"/>
            <w:noWrap/>
            <w:vAlign w:val="center"/>
          </w:tcPr>
          <w:p w14:paraId="246296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填报日期：2022-4-15</w:t>
            </w:r>
          </w:p>
        </w:tc>
        <w:tc>
          <w:tcPr>
            <w:tcW w:w="1939" w:type="dxa"/>
            <w:gridSpan w:val="2"/>
            <w:tcBorders>
              <w:top w:val="nil"/>
              <w:left w:val="nil"/>
              <w:bottom w:val="nil"/>
              <w:right w:val="nil"/>
            </w:tcBorders>
            <w:shd w:val="clear" w:color="auto" w:fill="auto"/>
            <w:noWrap/>
            <w:vAlign w:val="center"/>
          </w:tcPr>
          <w:p w14:paraId="4911DF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自评得分：98</w:t>
            </w:r>
          </w:p>
        </w:tc>
      </w:tr>
      <w:tr w14:paraId="5481E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7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EF0481">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项目名称</w:t>
            </w:r>
          </w:p>
        </w:tc>
        <w:tc>
          <w:tcPr>
            <w:tcW w:w="727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41BBFF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残疾人工作及其他经费</w:t>
            </w:r>
          </w:p>
        </w:tc>
      </w:tr>
      <w:tr w14:paraId="0DCFA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7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C132E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主管部门</w:t>
            </w:r>
          </w:p>
        </w:tc>
        <w:tc>
          <w:tcPr>
            <w:tcW w:w="25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A17BB8">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c>
          <w:tcPr>
            <w:tcW w:w="279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FC1FC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项目实施单位</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B85D9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r>
      <w:tr w14:paraId="267FF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7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D53E8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项目类别</w:t>
            </w:r>
          </w:p>
        </w:tc>
        <w:tc>
          <w:tcPr>
            <w:tcW w:w="727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9CA9CD8">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1、部门预算项目   √□   2、专项资金   □  3、上级转移支付项目 □</w:t>
            </w:r>
          </w:p>
        </w:tc>
      </w:tr>
      <w:tr w14:paraId="31939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7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A1506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项目类型</w:t>
            </w:r>
          </w:p>
        </w:tc>
        <w:tc>
          <w:tcPr>
            <w:tcW w:w="727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5929565">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1、经常性项目     √□   2、延续性项目 □      3、一次性项目 □</w:t>
            </w:r>
          </w:p>
        </w:tc>
      </w:tr>
      <w:tr w14:paraId="5C6CB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69A0AE">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预算执行情况</w:t>
            </w:r>
          </w:p>
          <w:p w14:paraId="399F1DB7">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（万元）</w:t>
            </w:r>
          </w:p>
          <w:p w14:paraId="2E8F68A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11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DD9D1C">
            <w:pPr>
              <w:jc w:val="center"/>
              <w:rPr>
                <w:rFonts w:hint="default" w:ascii="仿宋_GB2312" w:hAnsi="宋体" w:eastAsia="仿宋_GB2312" w:cs="仿宋_GB2312"/>
                <w:i w:val="0"/>
                <w:iCs w:val="0"/>
                <w:color w:val="000000"/>
                <w:sz w:val="20"/>
                <w:szCs w:val="20"/>
                <w:u w:val="none"/>
              </w:rPr>
            </w:pP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C14E5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预算数（A）</w:t>
            </w:r>
          </w:p>
        </w:tc>
        <w:tc>
          <w:tcPr>
            <w:tcW w:w="114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0256B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执行数（B）</w:t>
            </w:r>
          </w:p>
        </w:tc>
        <w:tc>
          <w:tcPr>
            <w:tcW w:w="15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1504D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执行率（B/A）</w:t>
            </w:r>
          </w:p>
        </w:tc>
        <w:tc>
          <w:tcPr>
            <w:tcW w:w="262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DD3B6E">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得分</w:t>
            </w:r>
          </w:p>
          <w:p w14:paraId="7788323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（20分*执行率）</w:t>
            </w:r>
          </w:p>
        </w:tc>
      </w:tr>
      <w:tr w14:paraId="6FA49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0A029">
            <w:pPr>
              <w:jc w:val="center"/>
              <w:rPr>
                <w:rFonts w:hint="default" w:ascii="仿宋_GB2312" w:hAnsi="宋体" w:eastAsia="仿宋_GB2312" w:cs="仿宋_GB2312"/>
                <w:i w:val="0"/>
                <w:iCs w:val="0"/>
                <w:color w:val="000000"/>
                <w:sz w:val="20"/>
                <w:szCs w:val="20"/>
                <w:u w:val="none"/>
              </w:rPr>
            </w:pPr>
          </w:p>
        </w:tc>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5372B">
            <w:pPr>
              <w:jc w:val="center"/>
              <w:rPr>
                <w:rFonts w:hint="default" w:ascii="仿宋_GB2312" w:hAnsi="宋体" w:eastAsia="仿宋_GB2312" w:cs="仿宋_GB2312"/>
                <w:i w:val="0"/>
                <w:iCs w:val="0"/>
                <w:color w:val="000000"/>
                <w:sz w:val="20"/>
                <w:szCs w:val="20"/>
                <w:u w:val="none"/>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C0502">
            <w:pPr>
              <w:jc w:val="center"/>
              <w:rPr>
                <w:rFonts w:hint="default" w:ascii="仿宋_GB2312" w:hAnsi="宋体" w:eastAsia="仿宋_GB2312" w:cs="仿宋_GB2312"/>
                <w:i w:val="0"/>
                <w:iCs w:val="0"/>
                <w:color w:val="000000"/>
                <w:sz w:val="20"/>
                <w:szCs w:val="20"/>
                <w:u w:val="none"/>
              </w:rPr>
            </w:pPr>
          </w:p>
        </w:tc>
        <w:tc>
          <w:tcPr>
            <w:tcW w:w="11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DE25E">
            <w:pPr>
              <w:jc w:val="center"/>
              <w:rPr>
                <w:rFonts w:hint="default" w:ascii="仿宋_GB2312" w:hAnsi="宋体" w:eastAsia="仿宋_GB2312" w:cs="仿宋_GB2312"/>
                <w:i w:val="0"/>
                <w:iCs w:val="0"/>
                <w:color w:val="000000"/>
                <w:sz w:val="20"/>
                <w:szCs w:val="20"/>
                <w:u w:val="none"/>
              </w:rPr>
            </w:pPr>
          </w:p>
        </w:tc>
        <w:tc>
          <w:tcPr>
            <w:tcW w:w="15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BE599">
            <w:pPr>
              <w:jc w:val="center"/>
              <w:rPr>
                <w:rFonts w:hint="default" w:ascii="仿宋_GB2312" w:hAnsi="宋体" w:eastAsia="仿宋_GB2312" w:cs="仿宋_GB2312"/>
                <w:i w:val="0"/>
                <w:iCs w:val="0"/>
                <w:color w:val="000000"/>
                <w:sz w:val="20"/>
                <w:szCs w:val="20"/>
                <w:u w:val="none"/>
              </w:rPr>
            </w:pPr>
          </w:p>
        </w:tc>
        <w:tc>
          <w:tcPr>
            <w:tcW w:w="26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9FE7F">
            <w:pPr>
              <w:jc w:val="center"/>
              <w:rPr>
                <w:rFonts w:hint="default" w:ascii="仿宋_GB2312" w:hAnsi="宋体" w:eastAsia="仿宋_GB2312" w:cs="仿宋_GB2312"/>
                <w:i w:val="0"/>
                <w:iCs w:val="0"/>
                <w:color w:val="000000"/>
                <w:sz w:val="20"/>
                <w:szCs w:val="20"/>
                <w:u w:val="none"/>
              </w:rPr>
            </w:pPr>
          </w:p>
        </w:tc>
      </w:tr>
      <w:tr w14:paraId="53A35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266C9">
            <w:pPr>
              <w:jc w:val="center"/>
              <w:rPr>
                <w:rFonts w:hint="default" w:ascii="仿宋_GB2312" w:hAnsi="宋体" w:eastAsia="仿宋_GB2312" w:cs="仿宋_GB2312"/>
                <w:i w:val="0"/>
                <w:iCs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FC6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年度财政资金总额</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2AA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36.6</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C1343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36.6</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217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100%</w:t>
            </w:r>
          </w:p>
        </w:tc>
        <w:tc>
          <w:tcPr>
            <w:tcW w:w="26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D0F12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w:t>
            </w:r>
          </w:p>
        </w:tc>
      </w:tr>
      <w:tr w14:paraId="65700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5F2C0D">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项目绩效总目标</w:t>
            </w:r>
          </w:p>
          <w:p w14:paraId="3F56B54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3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3EC3D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年初设定目标</w:t>
            </w:r>
          </w:p>
        </w:tc>
        <w:tc>
          <w:tcPr>
            <w:tcW w:w="2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672F1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全年实际完成情况</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124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0436E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9D6F7">
            <w:pPr>
              <w:jc w:val="center"/>
              <w:rPr>
                <w:rFonts w:hint="default" w:ascii="仿宋_GB2312" w:hAnsi="宋体" w:eastAsia="仿宋_GB2312" w:cs="仿宋_GB2312"/>
                <w:i w:val="0"/>
                <w:iCs w:val="0"/>
                <w:color w:val="000000"/>
                <w:sz w:val="20"/>
                <w:szCs w:val="20"/>
                <w:u w:val="none"/>
              </w:rPr>
            </w:pPr>
          </w:p>
        </w:tc>
        <w:tc>
          <w:tcPr>
            <w:tcW w:w="3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9AF35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残疾人事业发展</w:t>
            </w:r>
          </w:p>
        </w:tc>
        <w:tc>
          <w:tcPr>
            <w:tcW w:w="2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B2567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残疾人事业发展</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F60A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w:t>
            </w:r>
          </w:p>
        </w:tc>
      </w:tr>
      <w:tr w14:paraId="0D8FB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866" w:type="dxa"/>
            <w:vMerge w:val="restart"/>
            <w:tcBorders>
              <w:top w:val="nil"/>
              <w:left w:val="single" w:color="000000" w:sz="4" w:space="0"/>
              <w:bottom w:val="nil"/>
              <w:right w:val="single" w:color="000000" w:sz="4" w:space="0"/>
            </w:tcBorders>
            <w:shd w:val="clear" w:color="auto" w:fill="auto"/>
            <w:vAlign w:val="center"/>
          </w:tcPr>
          <w:p w14:paraId="066BE9D1">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项目年度绩效指标</w:t>
            </w:r>
          </w:p>
          <w:p w14:paraId="7D5F687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（60分）</w:t>
            </w:r>
          </w:p>
        </w:tc>
        <w:tc>
          <w:tcPr>
            <w:tcW w:w="867" w:type="dxa"/>
            <w:tcBorders>
              <w:top w:val="nil"/>
              <w:left w:val="single" w:color="000000" w:sz="4" w:space="0"/>
              <w:bottom w:val="single" w:color="000000" w:sz="4" w:space="0"/>
              <w:right w:val="single" w:color="000000" w:sz="4" w:space="0"/>
            </w:tcBorders>
            <w:shd w:val="clear" w:color="auto" w:fill="auto"/>
            <w:vAlign w:val="center"/>
          </w:tcPr>
          <w:p w14:paraId="1BF7E05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一级指标</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CE0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二级指标</w:t>
            </w:r>
          </w:p>
        </w:tc>
        <w:tc>
          <w:tcPr>
            <w:tcW w:w="20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A829E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三级指标</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F6D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年初目标值（A）</w:t>
            </w:r>
          </w:p>
        </w:tc>
        <w:tc>
          <w:tcPr>
            <w:tcW w:w="1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0C817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实际完成值（B）</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F7C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52913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66" w:type="dxa"/>
            <w:vMerge w:val="continue"/>
            <w:tcBorders>
              <w:top w:val="nil"/>
              <w:left w:val="single" w:color="000000" w:sz="4" w:space="0"/>
              <w:bottom w:val="nil"/>
              <w:right w:val="single" w:color="000000" w:sz="4" w:space="0"/>
            </w:tcBorders>
            <w:shd w:val="clear" w:color="auto" w:fill="auto"/>
            <w:vAlign w:val="center"/>
          </w:tcPr>
          <w:p w14:paraId="651B78C0">
            <w:pPr>
              <w:jc w:val="center"/>
              <w:rPr>
                <w:rFonts w:hint="default" w:ascii="仿宋_GB2312" w:hAnsi="宋体" w:eastAsia="仿宋_GB2312" w:cs="仿宋_GB2312"/>
                <w:i w:val="0"/>
                <w:iCs w:val="0"/>
                <w:color w:val="000000"/>
                <w:sz w:val="20"/>
                <w:szCs w:val="20"/>
                <w:u w:val="none"/>
              </w:rPr>
            </w:pP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CC74F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产出指标（40分）</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F67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数量指标1（5分）</w:t>
            </w:r>
          </w:p>
        </w:tc>
        <w:tc>
          <w:tcPr>
            <w:tcW w:w="20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64377E">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提供法律咨询和参与单位经济决策</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D53B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全年</w:t>
            </w:r>
          </w:p>
        </w:tc>
        <w:tc>
          <w:tcPr>
            <w:tcW w:w="1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504F6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全年</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05AA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10882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66" w:type="dxa"/>
            <w:vMerge w:val="continue"/>
            <w:tcBorders>
              <w:top w:val="nil"/>
              <w:left w:val="single" w:color="000000" w:sz="4" w:space="0"/>
              <w:bottom w:val="nil"/>
              <w:right w:val="single" w:color="000000" w:sz="4" w:space="0"/>
            </w:tcBorders>
            <w:shd w:val="clear" w:color="auto" w:fill="auto"/>
            <w:vAlign w:val="center"/>
          </w:tcPr>
          <w:p w14:paraId="76B4CD93">
            <w:pPr>
              <w:jc w:val="center"/>
              <w:rPr>
                <w:rFonts w:hint="default" w:ascii="仿宋_GB2312" w:hAnsi="宋体" w:eastAsia="仿宋_GB2312" w:cs="仿宋_GB2312"/>
                <w:i w:val="0"/>
                <w:iCs w:val="0"/>
                <w:color w:val="000000"/>
                <w:sz w:val="20"/>
                <w:szCs w:val="20"/>
                <w:u w:val="none"/>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7DA57">
            <w:pPr>
              <w:jc w:val="center"/>
              <w:rPr>
                <w:rFonts w:hint="default" w:ascii="仿宋_GB2312" w:hAnsi="宋体" w:eastAsia="仿宋_GB2312" w:cs="仿宋_GB2312"/>
                <w:i w:val="0"/>
                <w:iCs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15B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数量指标2（5分）</w:t>
            </w:r>
          </w:p>
        </w:tc>
        <w:tc>
          <w:tcPr>
            <w:tcW w:w="20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28226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为符合条件的残疾人核发残疾人证</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CDE5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辖区户籍残疾人</w:t>
            </w:r>
          </w:p>
        </w:tc>
        <w:tc>
          <w:tcPr>
            <w:tcW w:w="1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3CD7A8">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全年共计办理残疾人证2190人次</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324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668A4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66" w:type="dxa"/>
            <w:vMerge w:val="continue"/>
            <w:tcBorders>
              <w:top w:val="nil"/>
              <w:left w:val="single" w:color="000000" w:sz="4" w:space="0"/>
              <w:bottom w:val="nil"/>
              <w:right w:val="single" w:color="000000" w:sz="4" w:space="0"/>
            </w:tcBorders>
            <w:shd w:val="clear" w:color="auto" w:fill="auto"/>
            <w:vAlign w:val="center"/>
          </w:tcPr>
          <w:p w14:paraId="334D26DD">
            <w:pPr>
              <w:jc w:val="center"/>
              <w:rPr>
                <w:rFonts w:hint="default" w:ascii="仿宋_GB2312" w:hAnsi="宋体" w:eastAsia="仿宋_GB2312" w:cs="仿宋_GB2312"/>
                <w:i w:val="0"/>
                <w:iCs w:val="0"/>
                <w:color w:val="000000"/>
                <w:sz w:val="20"/>
                <w:szCs w:val="20"/>
                <w:u w:val="none"/>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7ABB4">
            <w:pPr>
              <w:jc w:val="center"/>
              <w:rPr>
                <w:rFonts w:hint="default" w:ascii="仿宋_GB2312" w:hAnsi="宋体" w:eastAsia="仿宋_GB2312" w:cs="仿宋_GB2312"/>
                <w:i w:val="0"/>
                <w:iCs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F6A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质量指标1（5分）</w:t>
            </w:r>
          </w:p>
        </w:tc>
        <w:tc>
          <w:tcPr>
            <w:tcW w:w="20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34114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规范残疾人证管理发放工作</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501C">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D3B9A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1DB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22FB5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66" w:type="dxa"/>
            <w:vMerge w:val="continue"/>
            <w:tcBorders>
              <w:top w:val="nil"/>
              <w:left w:val="single" w:color="000000" w:sz="4" w:space="0"/>
              <w:bottom w:val="nil"/>
              <w:right w:val="single" w:color="000000" w:sz="4" w:space="0"/>
            </w:tcBorders>
            <w:shd w:val="clear" w:color="auto" w:fill="auto"/>
            <w:vAlign w:val="center"/>
          </w:tcPr>
          <w:p w14:paraId="07A3CBC2">
            <w:pPr>
              <w:jc w:val="center"/>
              <w:rPr>
                <w:rFonts w:hint="default" w:ascii="仿宋_GB2312" w:hAnsi="宋体" w:eastAsia="仿宋_GB2312" w:cs="仿宋_GB2312"/>
                <w:i w:val="0"/>
                <w:iCs w:val="0"/>
                <w:color w:val="000000"/>
                <w:sz w:val="20"/>
                <w:szCs w:val="20"/>
                <w:u w:val="none"/>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2326F">
            <w:pPr>
              <w:jc w:val="center"/>
              <w:rPr>
                <w:rFonts w:hint="default" w:ascii="仿宋_GB2312" w:hAnsi="宋体" w:eastAsia="仿宋_GB2312" w:cs="仿宋_GB2312"/>
                <w:i w:val="0"/>
                <w:iCs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304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质量指标2（5分）</w:t>
            </w:r>
          </w:p>
        </w:tc>
        <w:tc>
          <w:tcPr>
            <w:tcW w:w="20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B4AF0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资助残疾人工作室资金到位率</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A72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96CB8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A10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1CC71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66" w:type="dxa"/>
            <w:vMerge w:val="continue"/>
            <w:tcBorders>
              <w:top w:val="nil"/>
              <w:left w:val="single" w:color="000000" w:sz="4" w:space="0"/>
              <w:bottom w:val="nil"/>
              <w:right w:val="single" w:color="000000" w:sz="4" w:space="0"/>
            </w:tcBorders>
            <w:shd w:val="clear" w:color="auto" w:fill="auto"/>
            <w:vAlign w:val="center"/>
          </w:tcPr>
          <w:p w14:paraId="4A998A94">
            <w:pPr>
              <w:jc w:val="center"/>
              <w:rPr>
                <w:rFonts w:hint="default" w:ascii="仿宋_GB2312" w:hAnsi="宋体" w:eastAsia="仿宋_GB2312" w:cs="仿宋_GB2312"/>
                <w:i w:val="0"/>
                <w:iCs w:val="0"/>
                <w:color w:val="000000"/>
                <w:sz w:val="20"/>
                <w:szCs w:val="20"/>
                <w:u w:val="none"/>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4EAD2">
            <w:pPr>
              <w:jc w:val="center"/>
              <w:rPr>
                <w:rFonts w:hint="default" w:ascii="仿宋_GB2312" w:hAnsi="宋体" w:eastAsia="仿宋_GB2312" w:cs="仿宋_GB2312"/>
                <w:i w:val="0"/>
                <w:iCs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16D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成本指标（10分）</w:t>
            </w:r>
          </w:p>
        </w:tc>
        <w:tc>
          <w:tcPr>
            <w:tcW w:w="20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B6DCE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成本控制在预算内</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B8B4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小于等于预算</w:t>
            </w:r>
          </w:p>
        </w:tc>
        <w:tc>
          <w:tcPr>
            <w:tcW w:w="1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587198">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9F3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5F4CC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66" w:type="dxa"/>
            <w:vMerge w:val="continue"/>
            <w:tcBorders>
              <w:top w:val="nil"/>
              <w:left w:val="single" w:color="000000" w:sz="4" w:space="0"/>
              <w:bottom w:val="nil"/>
              <w:right w:val="single" w:color="000000" w:sz="4" w:space="0"/>
            </w:tcBorders>
            <w:shd w:val="clear" w:color="auto" w:fill="auto"/>
            <w:vAlign w:val="center"/>
          </w:tcPr>
          <w:p w14:paraId="4298D0EA">
            <w:pPr>
              <w:jc w:val="center"/>
              <w:rPr>
                <w:rFonts w:hint="default" w:ascii="仿宋_GB2312" w:hAnsi="宋体" w:eastAsia="仿宋_GB2312" w:cs="仿宋_GB2312"/>
                <w:i w:val="0"/>
                <w:iCs w:val="0"/>
                <w:color w:val="000000"/>
                <w:sz w:val="20"/>
                <w:szCs w:val="20"/>
                <w:u w:val="none"/>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16A24">
            <w:pPr>
              <w:jc w:val="center"/>
              <w:rPr>
                <w:rFonts w:hint="default" w:ascii="仿宋_GB2312" w:hAnsi="宋体" w:eastAsia="仿宋_GB2312" w:cs="仿宋_GB2312"/>
                <w:i w:val="0"/>
                <w:iCs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509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实效指标（10分）</w:t>
            </w:r>
          </w:p>
        </w:tc>
        <w:tc>
          <w:tcPr>
            <w:tcW w:w="20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A6EE9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在预算年度内完成</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0C8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在2021年内完成</w:t>
            </w:r>
          </w:p>
        </w:tc>
        <w:tc>
          <w:tcPr>
            <w:tcW w:w="1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6C6B6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在2021年内完成</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8C3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261E9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66" w:type="dxa"/>
            <w:vMerge w:val="continue"/>
            <w:tcBorders>
              <w:top w:val="nil"/>
              <w:left w:val="single" w:color="000000" w:sz="4" w:space="0"/>
              <w:bottom w:val="nil"/>
              <w:right w:val="single" w:color="000000" w:sz="4" w:space="0"/>
            </w:tcBorders>
            <w:shd w:val="clear" w:color="auto" w:fill="auto"/>
            <w:vAlign w:val="center"/>
          </w:tcPr>
          <w:p w14:paraId="2BE52A6B">
            <w:pPr>
              <w:jc w:val="center"/>
              <w:rPr>
                <w:rFonts w:hint="default" w:ascii="仿宋_GB2312" w:hAnsi="宋体" w:eastAsia="仿宋_GB2312" w:cs="仿宋_GB2312"/>
                <w:i w:val="0"/>
                <w:iCs w:val="0"/>
                <w:color w:val="000000"/>
                <w:sz w:val="20"/>
                <w:szCs w:val="20"/>
                <w:u w:val="none"/>
              </w:rPr>
            </w:pPr>
          </w:p>
        </w:tc>
        <w:tc>
          <w:tcPr>
            <w:tcW w:w="867" w:type="dxa"/>
            <w:vMerge w:val="restart"/>
            <w:tcBorders>
              <w:top w:val="single" w:color="000000" w:sz="4" w:space="0"/>
              <w:left w:val="single" w:color="000000" w:sz="4" w:space="0"/>
              <w:bottom w:val="nil"/>
              <w:right w:val="single" w:color="000000" w:sz="4" w:space="0"/>
            </w:tcBorders>
            <w:shd w:val="clear" w:color="auto" w:fill="auto"/>
            <w:vAlign w:val="center"/>
          </w:tcPr>
          <w:p w14:paraId="010849C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效益指标（20分）</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82A1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经济效益指标</w:t>
            </w:r>
          </w:p>
        </w:tc>
        <w:tc>
          <w:tcPr>
            <w:tcW w:w="20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09EEA0">
            <w:pPr>
              <w:jc w:val="center"/>
              <w:rPr>
                <w:rFonts w:hint="default" w:ascii="仿宋_GB2312" w:hAnsi="宋体" w:eastAsia="仿宋_GB2312" w:cs="仿宋_GB2312"/>
                <w:i w:val="0"/>
                <w:iCs w:val="0"/>
                <w:color w:val="000000"/>
                <w:sz w:val="16"/>
                <w:szCs w:val="16"/>
                <w:u w:val="none"/>
              </w:rPr>
            </w:pP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01D2">
            <w:pPr>
              <w:jc w:val="center"/>
              <w:rPr>
                <w:rFonts w:hint="default" w:ascii="仿宋_GB2312" w:hAnsi="宋体" w:eastAsia="仿宋_GB2312" w:cs="仿宋_GB2312"/>
                <w:i w:val="0"/>
                <w:iCs w:val="0"/>
                <w:color w:val="000000"/>
                <w:sz w:val="16"/>
                <w:szCs w:val="16"/>
                <w:u w:val="none"/>
              </w:rPr>
            </w:pPr>
          </w:p>
        </w:tc>
        <w:tc>
          <w:tcPr>
            <w:tcW w:w="1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584969">
            <w:pPr>
              <w:jc w:val="center"/>
              <w:rPr>
                <w:rFonts w:hint="default" w:ascii="仿宋_GB2312" w:hAnsi="宋体" w:eastAsia="仿宋_GB2312" w:cs="仿宋_GB2312"/>
                <w:i w:val="0"/>
                <w:iCs w:val="0"/>
                <w:color w:val="000000"/>
                <w:sz w:val="16"/>
                <w:szCs w:val="16"/>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40E54">
            <w:pPr>
              <w:jc w:val="center"/>
              <w:rPr>
                <w:rFonts w:hint="default" w:ascii="仿宋_GB2312" w:hAnsi="宋体" w:eastAsia="仿宋_GB2312" w:cs="仿宋_GB2312"/>
                <w:i w:val="0"/>
                <w:iCs w:val="0"/>
                <w:color w:val="000000"/>
                <w:sz w:val="20"/>
                <w:szCs w:val="20"/>
                <w:u w:val="none"/>
              </w:rPr>
            </w:pPr>
          </w:p>
        </w:tc>
      </w:tr>
      <w:tr w14:paraId="44FBC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6" w:type="dxa"/>
            <w:vMerge w:val="continue"/>
            <w:tcBorders>
              <w:top w:val="nil"/>
              <w:left w:val="single" w:color="000000" w:sz="4" w:space="0"/>
              <w:bottom w:val="nil"/>
              <w:right w:val="single" w:color="000000" w:sz="4" w:space="0"/>
            </w:tcBorders>
            <w:shd w:val="clear" w:color="auto" w:fill="auto"/>
            <w:vAlign w:val="center"/>
          </w:tcPr>
          <w:p w14:paraId="3F55D881">
            <w:pPr>
              <w:jc w:val="center"/>
              <w:rPr>
                <w:rFonts w:hint="default" w:ascii="仿宋_GB2312" w:hAnsi="宋体" w:eastAsia="仿宋_GB2312" w:cs="仿宋_GB2312"/>
                <w:i w:val="0"/>
                <w:iCs w:val="0"/>
                <w:color w:val="000000"/>
                <w:sz w:val="20"/>
                <w:szCs w:val="20"/>
                <w:u w:val="none"/>
              </w:rPr>
            </w:pPr>
          </w:p>
        </w:tc>
        <w:tc>
          <w:tcPr>
            <w:tcW w:w="867" w:type="dxa"/>
            <w:vMerge w:val="continue"/>
            <w:tcBorders>
              <w:top w:val="single" w:color="000000" w:sz="4" w:space="0"/>
              <w:left w:val="single" w:color="000000" w:sz="4" w:space="0"/>
              <w:bottom w:val="nil"/>
              <w:right w:val="single" w:color="000000" w:sz="4" w:space="0"/>
            </w:tcBorders>
            <w:shd w:val="clear" w:color="auto" w:fill="auto"/>
            <w:vAlign w:val="center"/>
          </w:tcPr>
          <w:p w14:paraId="70FEF7E3">
            <w:pPr>
              <w:jc w:val="center"/>
              <w:rPr>
                <w:rFonts w:hint="default" w:ascii="仿宋_GB2312" w:hAnsi="宋体" w:eastAsia="仿宋_GB2312" w:cs="仿宋_GB2312"/>
                <w:i w:val="0"/>
                <w:iCs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B02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社会效益指标（5分）</w:t>
            </w:r>
          </w:p>
        </w:tc>
        <w:tc>
          <w:tcPr>
            <w:tcW w:w="20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1EFE88">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社会效益</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DD3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为残疾人服务，维护残疾人的合法权益，有利于社会的稳定和谐，社会效益明显</w:t>
            </w:r>
          </w:p>
        </w:tc>
        <w:tc>
          <w:tcPr>
            <w:tcW w:w="1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1E098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为残疾人服务，维护残疾人的合法权益，有利于社会的稳定和谐，社会效益明显</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01A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7D4D4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66" w:type="dxa"/>
            <w:vMerge w:val="continue"/>
            <w:tcBorders>
              <w:top w:val="nil"/>
              <w:left w:val="single" w:color="000000" w:sz="4" w:space="0"/>
              <w:bottom w:val="nil"/>
              <w:right w:val="single" w:color="000000" w:sz="4" w:space="0"/>
            </w:tcBorders>
            <w:shd w:val="clear" w:color="auto" w:fill="auto"/>
            <w:vAlign w:val="center"/>
          </w:tcPr>
          <w:p w14:paraId="37229BBC">
            <w:pPr>
              <w:jc w:val="center"/>
              <w:rPr>
                <w:rFonts w:hint="default" w:ascii="仿宋_GB2312" w:hAnsi="宋体" w:eastAsia="仿宋_GB2312" w:cs="仿宋_GB2312"/>
                <w:i w:val="0"/>
                <w:iCs w:val="0"/>
                <w:color w:val="000000"/>
                <w:sz w:val="20"/>
                <w:szCs w:val="20"/>
                <w:u w:val="none"/>
              </w:rPr>
            </w:pPr>
          </w:p>
        </w:tc>
        <w:tc>
          <w:tcPr>
            <w:tcW w:w="867" w:type="dxa"/>
            <w:vMerge w:val="continue"/>
            <w:tcBorders>
              <w:top w:val="single" w:color="000000" w:sz="4" w:space="0"/>
              <w:left w:val="single" w:color="000000" w:sz="4" w:space="0"/>
              <w:bottom w:val="nil"/>
              <w:right w:val="single" w:color="000000" w:sz="4" w:space="0"/>
            </w:tcBorders>
            <w:shd w:val="clear" w:color="auto" w:fill="auto"/>
            <w:vAlign w:val="center"/>
          </w:tcPr>
          <w:p w14:paraId="413EE8BC">
            <w:pPr>
              <w:jc w:val="center"/>
              <w:rPr>
                <w:rFonts w:hint="default" w:ascii="仿宋_GB2312" w:hAnsi="宋体" w:eastAsia="仿宋_GB2312" w:cs="仿宋_GB2312"/>
                <w:i w:val="0"/>
                <w:iCs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A170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生态效益指标</w:t>
            </w:r>
          </w:p>
        </w:tc>
        <w:tc>
          <w:tcPr>
            <w:tcW w:w="20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62F0CB">
            <w:pPr>
              <w:jc w:val="center"/>
              <w:rPr>
                <w:rFonts w:hint="default" w:ascii="仿宋_GB2312" w:hAnsi="宋体" w:eastAsia="仿宋_GB2312" w:cs="仿宋_GB2312"/>
                <w:i w:val="0"/>
                <w:iCs w:val="0"/>
                <w:color w:val="000000"/>
                <w:sz w:val="16"/>
                <w:szCs w:val="16"/>
                <w:u w:val="none"/>
              </w:rPr>
            </w:pP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2D4A">
            <w:pPr>
              <w:jc w:val="center"/>
              <w:rPr>
                <w:rFonts w:hint="default" w:ascii="仿宋_GB2312" w:hAnsi="宋体" w:eastAsia="仿宋_GB2312" w:cs="仿宋_GB2312"/>
                <w:i w:val="0"/>
                <w:iCs w:val="0"/>
                <w:color w:val="000000"/>
                <w:sz w:val="16"/>
                <w:szCs w:val="16"/>
                <w:u w:val="none"/>
              </w:rPr>
            </w:pPr>
          </w:p>
        </w:tc>
        <w:tc>
          <w:tcPr>
            <w:tcW w:w="1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7F04F3">
            <w:pPr>
              <w:jc w:val="center"/>
              <w:rPr>
                <w:rFonts w:hint="default" w:ascii="仿宋_GB2312" w:hAnsi="宋体" w:eastAsia="仿宋_GB2312" w:cs="仿宋_GB2312"/>
                <w:i w:val="0"/>
                <w:iCs w:val="0"/>
                <w:color w:val="000000"/>
                <w:sz w:val="16"/>
                <w:szCs w:val="16"/>
                <w:u w:val="none"/>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E32F">
            <w:pPr>
              <w:jc w:val="center"/>
              <w:rPr>
                <w:rFonts w:hint="default" w:ascii="仿宋_GB2312" w:hAnsi="宋体" w:eastAsia="仿宋_GB2312" w:cs="仿宋_GB2312"/>
                <w:i w:val="0"/>
                <w:iCs w:val="0"/>
                <w:color w:val="000000"/>
                <w:sz w:val="20"/>
                <w:szCs w:val="20"/>
                <w:u w:val="none"/>
              </w:rPr>
            </w:pPr>
          </w:p>
        </w:tc>
      </w:tr>
      <w:tr w14:paraId="67A34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66" w:type="dxa"/>
            <w:vMerge w:val="continue"/>
            <w:tcBorders>
              <w:top w:val="nil"/>
              <w:left w:val="single" w:color="000000" w:sz="4" w:space="0"/>
              <w:bottom w:val="nil"/>
              <w:right w:val="single" w:color="000000" w:sz="4" w:space="0"/>
            </w:tcBorders>
            <w:shd w:val="clear" w:color="auto" w:fill="auto"/>
            <w:vAlign w:val="center"/>
          </w:tcPr>
          <w:p w14:paraId="59A63854">
            <w:pPr>
              <w:jc w:val="center"/>
              <w:rPr>
                <w:rFonts w:hint="default" w:ascii="仿宋_GB2312" w:hAnsi="宋体" w:eastAsia="仿宋_GB2312" w:cs="仿宋_GB2312"/>
                <w:i w:val="0"/>
                <w:iCs w:val="0"/>
                <w:color w:val="000000"/>
                <w:sz w:val="20"/>
                <w:szCs w:val="20"/>
                <w:u w:val="none"/>
              </w:rPr>
            </w:pPr>
          </w:p>
        </w:tc>
        <w:tc>
          <w:tcPr>
            <w:tcW w:w="867" w:type="dxa"/>
            <w:vMerge w:val="continue"/>
            <w:tcBorders>
              <w:top w:val="single" w:color="000000" w:sz="4" w:space="0"/>
              <w:left w:val="single" w:color="000000" w:sz="4" w:space="0"/>
              <w:bottom w:val="nil"/>
              <w:right w:val="single" w:color="000000" w:sz="4" w:space="0"/>
            </w:tcBorders>
            <w:shd w:val="clear" w:color="auto" w:fill="auto"/>
            <w:vAlign w:val="center"/>
          </w:tcPr>
          <w:p w14:paraId="081E3D87">
            <w:pPr>
              <w:jc w:val="center"/>
              <w:rPr>
                <w:rFonts w:hint="default" w:ascii="仿宋_GB2312" w:hAnsi="宋体" w:eastAsia="仿宋_GB2312" w:cs="仿宋_GB2312"/>
                <w:i w:val="0"/>
                <w:iCs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340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可持续影响指标（5分）</w:t>
            </w:r>
          </w:p>
        </w:tc>
        <w:tc>
          <w:tcPr>
            <w:tcW w:w="20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9C9B2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可持续影响</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8A55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有残疾人保障法支持，项目可持续发展</w:t>
            </w:r>
          </w:p>
        </w:tc>
        <w:tc>
          <w:tcPr>
            <w:tcW w:w="1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8AC7A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有残疾人保障法支持，项目可持续发展</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8D3C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388CB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66" w:type="dxa"/>
            <w:vMerge w:val="continue"/>
            <w:tcBorders>
              <w:top w:val="nil"/>
              <w:left w:val="single" w:color="000000" w:sz="4" w:space="0"/>
              <w:bottom w:val="nil"/>
              <w:right w:val="single" w:color="000000" w:sz="4" w:space="0"/>
            </w:tcBorders>
            <w:shd w:val="clear" w:color="auto" w:fill="auto"/>
            <w:vAlign w:val="center"/>
          </w:tcPr>
          <w:p w14:paraId="712B0D84">
            <w:pPr>
              <w:jc w:val="center"/>
              <w:rPr>
                <w:rFonts w:hint="default" w:ascii="仿宋_GB2312" w:hAnsi="宋体" w:eastAsia="仿宋_GB2312" w:cs="仿宋_GB2312"/>
                <w:i w:val="0"/>
                <w:iCs w:val="0"/>
                <w:color w:val="000000"/>
                <w:sz w:val="20"/>
                <w:szCs w:val="20"/>
                <w:u w:val="none"/>
              </w:rPr>
            </w:pPr>
          </w:p>
        </w:tc>
        <w:tc>
          <w:tcPr>
            <w:tcW w:w="867" w:type="dxa"/>
            <w:vMerge w:val="continue"/>
            <w:tcBorders>
              <w:top w:val="single" w:color="000000" w:sz="4" w:space="0"/>
              <w:left w:val="single" w:color="000000" w:sz="4" w:space="0"/>
              <w:bottom w:val="nil"/>
              <w:right w:val="single" w:color="000000" w:sz="4" w:space="0"/>
            </w:tcBorders>
            <w:shd w:val="clear" w:color="auto" w:fill="auto"/>
            <w:vAlign w:val="center"/>
          </w:tcPr>
          <w:p w14:paraId="3EBB3E83">
            <w:pPr>
              <w:jc w:val="center"/>
              <w:rPr>
                <w:rFonts w:hint="default" w:ascii="仿宋_GB2312" w:hAnsi="宋体" w:eastAsia="仿宋_GB2312" w:cs="仿宋_GB2312"/>
                <w:i w:val="0"/>
                <w:iCs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646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满意度指标（10分）</w:t>
            </w:r>
          </w:p>
        </w:tc>
        <w:tc>
          <w:tcPr>
            <w:tcW w:w="20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47BC88">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服务对象满意率</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133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90%</w:t>
            </w:r>
          </w:p>
        </w:tc>
        <w:tc>
          <w:tcPr>
            <w:tcW w:w="1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7A35B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88.75%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F01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8</w:t>
            </w:r>
          </w:p>
        </w:tc>
      </w:tr>
      <w:tr w14:paraId="69B8D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FD9CE2">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偏差大或</w:t>
            </w:r>
          </w:p>
          <w:p w14:paraId="19E6140E">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目标未完成</w:t>
            </w:r>
          </w:p>
          <w:p w14:paraId="0DCC5C3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原因分析</w:t>
            </w:r>
          </w:p>
        </w:tc>
        <w:tc>
          <w:tcPr>
            <w:tcW w:w="7274"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E4755C">
            <w:pPr>
              <w:jc w:val="left"/>
              <w:rPr>
                <w:rFonts w:hint="default" w:ascii="仿宋_GB2312" w:hAnsi="宋体" w:eastAsia="仿宋_GB2312" w:cs="仿宋_GB2312"/>
                <w:i w:val="0"/>
                <w:iCs w:val="0"/>
                <w:color w:val="000000"/>
                <w:sz w:val="20"/>
                <w:szCs w:val="20"/>
                <w:u w:val="none"/>
              </w:rPr>
            </w:pPr>
          </w:p>
        </w:tc>
      </w:tr>
      <w:tr w14:paraId="312CC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CFADF">
            <w:pPr>
              <w:jc w:val="center"/>
              <w:rPr>
                <w:rFonts w:hint="default" w:ascii="仿宋_GB2312" w:hAnsi="宋体" w:eastAsia="仿宋_GB2312" w:cs="仿宋_GB2312"/>
                <w:i w:val="0"/>
                <w:iCs w:val="0"/>
                <w:color w:val="000000"/>
                <w:sz w:val="20"/>
                <w:szCs w:val="20"/>
                <w:u w:val="none"/>
              </w:rPr>
            </w:pPr>
          </w:p>
        </w:tc>
        <w:tc>
          <w:tcPr>
            <w:tcW w:w="7274"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FA59B">
            <w:pPr>
              <w:jc w:val="left"/>
              <w:rPr>
                <w:rFonts w:hint="default" w:ascii="仿宋_GB2312" w:hAnsi="宋体" w:eastAsia="仿宋_GB2312" w:cs="仿宋_GB2312"/>
                <w:i w:val="0"/>
                <w:iCs w:val="0"/>
                <w:color w:val="000000"/>
                <w:sz w:val="20"/>
                <w:szCs w:val="20"/>
                <w:u w:val="none"/>
              </w:rPr>
            </w:pPr>
          </w:p>
        </w:tc>
      </w:tr>
      <w:tr w14:paraId="5E0DF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25446">
            <w:pPr>
              <w:jc w:val="center"/>
              <w:rPr>
                <w:rFonts w:hint="default" w:ascii="仿宋_GB2312" w:hAnsi="宋体" w:eastAsia="仿宋_GB2312" w:cs="仿宋_GB2312"/>
                <w:i w:val="0"/>
                <w:iCs w:val="0"/>
                <w:color w:val="000000"/>
                <w:sz w:val="20"/>
                <w:szCs w:val="20"/>
                <w:u w:val="none"/>
              </w:rPr>
            </w:pPr>
          </w:p>
        </w:tc>
        <w:tc>
          <w:tcPr>
            <w:tcW w:w="7274"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E47CC">
            <w:pPr>
              <w:jc w:val="left"/>
              <w:rPr>
                <w:rFonts w:hint="default" w:ascii="仿宋_GB2312" w:hAnsi="宋体" w:eastAsia="仿宋_GB2312" w:cs="仿宋_GB2312"/>
                <w:i w:val="0"/>
                <w:iCs w:val="0"/>
                <w:color w:val="000000"/>
                <w:sz w:val="20"/>
                <w:szCs w:val="20"/>
                <w:u w:val="none"/>
              </w:rPr>
            </w:pPr>
          </w:p>
        </w:tc>
      </w:tr>
      <w:tr w14:paraId="4663C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921EA0">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改进措施及</w:t>
            </w:r>
          </w:p>
          <w:p w14:paraId="75FFE05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结果应用方案</w:t>
            </w:r>
          </w:p>
        </w:tc>
        <w:tc>
          <w:tcPr>
            <w:tcW w:w="7274"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9F3E8D">
            <w:pPr>
              <w:jc w:val="left"/>
              <w:rPr>
                <w:rFonts w:hint="default" w:ascii="仿宋_GB2312" w:hAnsi="宋体" w:eastAsia="仿宋_GB2312" w:cs="仿宋_GB2312"/>
                <w:i w:val="0"/>
                <w:iCs w:val="0"/>
                <w:color w:val="000000"/>
                <w:sz w:val="20"/>
                <w:szCs w:val="20"/>
                <w:u w:val="none"/>
              </w:rPr>
            </w:pPr>
          </w:p>
        </w:tc>
      </w:tr>
      <w:tr w14:paraId="203F1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FE4FA">
            <w:pPr>
              <w:jc w:val="center"/>
              <w:rPr>
                <w:rFonts w:hint="default" w:ascii="仿宋_GB2312" w:hAnsi="宋体" w:eastAsia="仿宋_GB2312" w:cs="仿宋_GB2312"/>
                <w:i w:val="0"/>
                <w:iCs w:val="0"/>
                <w:color w:val="000000"/>
                <w:sz w:val="20"/>
                <w:szCs w:val="20"/>
                <w:u w:val="none"/>
              </w:rPr>
            </w:pPr>
          </w:p>
        </w:tc>
        <w:tc>
          <w:tcPr>
            <w:tcW w:w="7274"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90F84">
            <w:pPr>
              <w:jc w:val="left"/>
              <w:rPr>
                <w:rFonts w:hint="default" w:ascii="仿宋_GB2312" w:hAnsi="宋体" w:eastAsia="仿宋_GB2312" w:cs="仿宋_GB2312"/>
                <w:i w:val="0"/>
                <w:iCs w:val="0"/>
                <w:color w:val="000000"/>
                <w:sz w:val="20"/>
                <w:szCs w:val="20"/>
                <w:u w:val="none"/>
              </w:rPr>
            </w:pPr>
          </w:p>
        </w:tc>
      </w:tr>
    </w:tbl>
    <w:p w14:paraId="22336426">
      <w:pPr>
        <w:keepNext w:val="0"/>
        <w:keepLines w:val="0"/>
        <w:widowControl/>
        <w:numPr>
          <w:ilvl w:val="0"/>
          <w:numId w:val="0"/>
        </w:numPr>
        <w:suppressLineNumbers w:val="0"/>
        <w:autoSpaceDE w:val="0"/>
        <w:autoSpaceDN/>
        <w:spacing w:before="0" w:beforeAutospacing="1" w:after="0" w:afterAutospacing="1" w:line="360" w:lineRule="auto"/>
        <w:ind w:right="0" w:rightChars="0"/>
        <w:jc w:val="center"/>
        <w:rPr>
          <w:rFonts w:hint="eastAsia" w:ascii="宋体" w:hAnsi="宋体" w:eastAsia="宋体" w:cs="宋体"/>
          <w:b/>
          <w:bCs/>
          <w:kern w:val="0"/>
          <w:sz w:val="32"/>
          <w:szCs w:val="32"/>
        </w:rPr>
      </w:pPr>
      <w:r>
        <w:rPr>
          <w:rFonts w:hint="eastAsia" w:ascii="宋体" w:hAnsi="宋体" w:eastAsia="宋体" w:cs="宋体"/>
          <w:b/>
          <w:bCs/>
          <w:kern w:val="0"/>
          <w:sz w:val="32"/>
          <w:szCs w:val="32"/>
          <w:u w:val="none"/>
        </w:rPr>
        <w:t>援助岗位补贴</w:t>
      </w:r>
      <w:r>
        <w:rPr>
          <w:rFonts w:hint="eastAsia" w:ascii="宋体" w:hAnsi="宋体" w:eastAsia="宋体" w:cs="宋体"/>
          <w:b/>
          <w:bCs/>
          <w:kern w:val="0"/>
          <w:sz w:val="32"/>
          <w:szCs w:val="32"/>
        </w:rPr>
        <w:t>项目绩效自评</w:t>
      </w:r>
      <w:r>
        <w:rPr>
          <w:rFonts w:hint="eastAsia" w:cs="宋体"/>
          <w:b/>
          <w:bCs/>
          <w:kern w:val="0"/>
          <w:sz w:val="32"/>
          <w:szCs w:val="32"/>
          <w:lang w:val="en-US" w:eastAsia="zh-CN"/>
        </w:rPr>
        <w:t>表</w:t>
      </w:r>
    </w:p>
    <w:tbl>
      <w:tblPr>
        <w:tblStyle w:val="6"/>
        <w:tblW w:w="90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7"/>
        <w:gridCol w:w="878"/>
        <w:gridCol w:w="1134"/>
        <w:gridCol w:w="878"/>
        <w:gridCol w:w="566"/>
        <w:gridCol w:w="593"/>
        <w:gridCol w:w="1301"/>
        <w:gridCol w:w="699"/>
        <w:gridCol w:w="809"/>
        <w:gridCol w:w="1274"/>
      </w:tblGrid>
      <w:tr w14:paraId="549B6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333" w:type="dxa"/>
            <w:gridSpan w:val="5"/>
            <w:tcBorders>
              <w:top w:val="nil"/>
              <w:left w:val="nil"/>
              <w:bottom w:val="nil"/>
              <w:right w:val="nil"/>
            </w:tcBorders>
            <w:shd w:val="clear" w:color="auto" w:fill="auto"/>
            <w:noWrap/>
            <w:vAlign w:val="center"/>
          </w:tcPr>
          <w:p w14:paraId="304664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单位名称（盖章）：江汉区残疾人联合会</w:t>
            </w:r>
          </w:p>
        </w:tc>
        <w:tc>
          <w:tcPr>
            <w:tcW w:w="2593" w:type="dxa"/>
            <w:gridSpan w:val="3"/>
            <w:tcBorders>
              <w:top w:val="nil"/>
              <w:left w:val="nil"/>
              <w:bottom w:val="nil"/>
              <w:right w:val="nil"/>
            </w:tcBorders>
            <w:shd w:val="clear" w:color="auto" w:fill="auto"/>
            <w:noWrap/>
            <w:vAlign w:val="center"/>
          </w:tcPr>
          <w:p w14:paraId="6624B6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填报日期：2022-4-15</w:t>
            </w:r>
          </w:p>
        </w:tc>
        <w:tc>
          <w:tcPr>
            <w:tcW w:w="2083" w:type="dxa"/>
            <w:gridSpan w:val="2"/>
            <w:tcBorders>
              <w:top w:val="nil"/>
              <w:left w:val="nil"/>
              <w:bottom w:val="nil"/>
              <w:right w:val="nil"/>
            </w:tcBorders>
            <w:shd w:val="clear" w:color="auto" w:fill="auto"/>
            <w:noWrap/>
            <w:vAlign w:val="center"/>
          </w:tcPr>
          <w:p w14:paraId="1D89EA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自评得分：98</w:t>
            </w:r>
          </w:p>
        </w:tc>
      </w:tr>
      <w:tr w14:paraId="6F87F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86E8C4">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项目名称</w:t>
            </w:r>
          </w:p>
        </w:tc>
        <w:tc>
          <w:tcPr>
            <w:tcW w:w="72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95EF3C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援助岗位补贴</w:t>
            </w:r>
          </w:p>
        </w:tc>
      </w:tr>
      <w:tr w14:paraId="7D0A2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46107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主管部门</w:t>
            </w:r>
          </w:p>
        </w:tc>
        <w:tc>
          <w:tcPr>
            <w:tcW w:w="257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8F9BE2">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c>
          <w:tcPr>
            <w:tcW w:w="25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15FBF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项目实施单位</w:t>
            </w: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9EAB3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r>
      <w:tr w14:paraId="2EBB2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40ACE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项目类别</w:t>
            </w:r>
          </w:p>
        </w:tc>
        <w:tc>
          <w:tcPr>
            <w:tcW w:w="72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EA40FFB">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1、部门预算项目   √□   2、专项资金   □  3、上级转移支付项目 □</w:t>
            </w:r>
          </w:p>
        </w:tc>
      </w:tr>
      <w:tr w14:paraId="21FDA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83D69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项目类型</w:t>
            </w:r>
          </w:p>
        </w:tc>
        <w:tc>
          <w:tcPr>
            <w:tcW w:w="72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6C32E85">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1、经常性项目     √□   2、延续性项目 □      3、一次性项目 □</w:t>
            </w:r>
          </w:p>
        </w:tc>
      </w:tr>
      <w:tr w14:paraId="7CE24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7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1A4F2">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预算执行情况</w:t>
            </w:r>
          </w:p>
          <w:p w14:paraId="4D0F180F">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（万元）</w:t>
            </w:r>
          </w:p>
          <w:p w14:paraId="172D113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399C51">
            <w:pPr>
              <w:jc w:val="center"/>
              <w:rPr>
                <w:rFonts w:hint="default" w:ascii="仿宋_GB2312" w:hAnsi="宋体" w:eastAsia="仿宋_GB2312" w:cs="仿宋_GB2312"/>
                <w:i w:val="0"/>
                <w:iCs w:val="0"/>
                <w:color w:val="000000"/>
                <w:sz w:val="20"/>
                <w:szCs w:val="20"/>
                <w:u w:val="none"/>
              </w:rPr>
            </w:pPr>
          </w:p>
        </w:tc>
        <w:tc>
          <w:tcPr>
            <w:tcW w:w="8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F39B7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预算数（A）</w:t>
            </w:r>
          </w:p>
        </w:tc>
        <w:tc>
          <w:tcPr>
            <w:tcW w:w="115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B668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执行数（B）</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81D3D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执行率（B/A）</w:t>
            </w:r>
          </w:p>
        </w:tc>
        <w:tc>
          <w:tcPr>
            <w:tcW w:w="278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694EC">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得分</w:t>
            </w:r>
          </w:p>
          <w:p w14:paraId="157674D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（20分*执行率）</w:t>
            </w:r>
          </w:p>
        </w:tc>
      </w:tr>
      <w:tr w14:paraId="7D983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BB766">
            <w:pPr>
              <w:jc w:val="center"/>
              <w:rPr>
                <w:rFonts w:hint="default" w:ascii="仿宋_GB2312" w:hAnsi="宋体" w:eastAsia="仿宋_GB2312" w:cs="仿宋_GB2312"/>
                <w:i w:val="0"/>
                <w:iCs w:val="0"/>
                <w:color w:val="000000"/>
                <w:sz w:val="20"/>
                <w:szCs w:val="20"/>
                <w:u w:val="none"/>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4A7CC">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EB204">
            <w:pPr>
              <w:jc w:val="center"/>
              <w:rPr>
                <w:rFonts w:hint="default" w:ascii="仿宋_GB2312" w:hAnsi="宋体" w:eastAsia="仿宋_GB2312" w:cs="仿宋_GB2312"/>
                <w:i w:val="0"/>
                <w:iCs w:val="0"/>
                <w:color w:val="000000"/>
                <w:sz w:val="20"/>
                <w:szCs w:val="20"/>
                <w:u w:val="none"/>
              </w:rPr>
            </w:pPr>
          </w:p>
        </w:tc>
        <w:tc>
          <w:tcPr>
            <w:tcW w:w="11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3759C">
            <w:pPr>
              <w:jc w:val="center"/>
              <w:rPr>
                <w:rFonts w:hint="default" w:ascii="仿宋_GB2312" w:hAnsi="宋体" w:eastAsia="仿宋_GB2312" w:cs="仿宋_GB2312"/>
                <w:i w:val="0"/>
                <w:iCs w:val="0"/>
                <w:color w:val="000000"/>
                <w:sz w:val="20"/>
                <w:szCs w:val="20"/>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7872C">
            <w:pPr>
              <w:jc w:val="center"/>
              <w:rPr>
                <w:rFonts w:hint="default" w:ascii="仿宋_GB2312" w:hAnsi="宋体" w:eastAsia="仿宋_GB2312" w:cs="仿宋_GB2312"/>
                <w:i w:val="0"/>
                <w:iCs w:val="0"/>
                <w:color w:val="000000"/>
                <w:sz w:val="20"/>
                <w:szCs w:val="20"/>
                <w:u w:val="none"/>
              </w:rPr>
            </w:pPr>
          </w:p>
        </w:tc>
        <w:tc>
          <w:tcPr>
            <w:tcW w:w="278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DAD0D">
            <w:pPr>
              <w:jc w:val="center"/>
              <w:rPr>
                <w:rFonts w:hint="default" w:ascii="仿宋_GB2312" w:hAnsi="宋体" w:eastAsia="仿宋_GB2312" w:cs="仿宋_GB2312"/>
                <w:i w:val="0"/>
                <w:iCs w:val="0"/>
                <w:color w:val="000000"/>
                <w:sz w:val="20"/>
                <w:szCs w:val="20"/>
                <w:u w:val="none"/>
              </w:rPr>
            </w:pPr>
          </w:p>
        </w:tc>
      </w:tr>
      <w:tr w14:paraId="367D6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2BCD5">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717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年度财政资金总额</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2C1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180</w:t>
            </w:r>
          </w:p>
        </w:tc>
        <w:tc>
          <w:tcPr>
            <w:tcW w:w="11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DF369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180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7AF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100%</w:t>
            </w:r>
          </w:p>
        </w:tc>
        <w:tc>
          <w:tcPr>
            <w:tcW w:w="278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00CC1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w:t>
            </w:r>
          </w:p>
        </w:tc>
      </w:tr>
      <w:tr w14:paraId="1E61D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3DF557">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项目绩效总目标</w:t>
            </w:r>
          </w:p>
          <w:p w14:paraId="64A4DAC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317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3574E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年初设定目标</w:t>
            </w:r>
          </w:p>
        </w:tc>
        <w:tc>
          <w:tcPr>
            <w:tcW w:w="280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629EC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全年实际完成情况</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083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3BF59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9D1E5">
            <w:pPr>
              <w:jc w:val="center"/>
              <w:rPr>
                <w:rFonts w:hint="default" w:ascii="仿宋_GB2312" w:hAnsi="宋体" w:eastAsia="仿宋_GB2312" w:cs="仿宋_GB2312"/>
                <w:i w:val="0"/>
                <w:iCs w:val="0"/>
                <w:color w:val="000000"/>
                <w:sz w:val="20"/>
                <w:szCs w:val="20"/>
                <w:u w:val="none"/>
              </w:rPr>
            </w:pPr>
          </w:p>
        </w:tc>
        <w:tc>
          <w:tcPr>
            <w:tcW w:w="317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9068B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w:t>
            </w:r>
          </w:p>
        </w:tc>
        <w:tc>
          <w:tcPr>
            <w:tcW w:w="280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0C7EF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无</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AFFB">
            <w:pPr>
              <w:keepNext w:val="0"/>
              <w:keepLines w:val="0"/>
              <w:widowControl/>
              <w:suppressLineNumbers w:val="0"/>
              <w:jc w:val="righ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w:t>
            </w:r>
          </w:p>
        </w:tc>
      </w:tr>
      <w:tr w14:paraId="1BCC6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877" w:type="dxa"/>
            <w:vMerge w:val="restart"/>
            <w:tcBorders>
              <w:top w:val="nil"/>
              <w:left w:val="single" w:color="000000" w:sz="4" w:space="0"/>
              <w:bottom w:val="nil"/>
              <w:right w:val="single" w:color="000000" w:sz="4" w:space="0"/>
            </w:tcBorders>
            <w:shd w:val="clear" w:color="auto" w:fill="auto"/>
            <w:vAlign w:val="center"/>
          </w:tcPr>
          <w:p w14:paraId="44436468">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项目年度绩效指标</w:t>
            </w:r>
          </w:p>
          <w:p w14:paraId="1ABBBD8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（60分）</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0586420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一级指标</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7ECD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二级指标</w:t>
            </w:r>
          </w:p>
        </w:tc>
        <w:tc>
          <w:tcPr>
            <w:tcW w:w="20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92A22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三级指标</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756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年初目标值（A）</w:t>
            </w:r>
          </w:p>
        </w:tc>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F3A90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实际完成值（B）</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520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7530A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13C4B226">
            <w:pPr>
              <w:jc w:val="center"/>
              <w:rPr>
                <w:rFonts w:hint="default" w:ascii="仿宋_GB2312" w:hAnsi="宋体" w:eastAsia="仿宋_GB2312" w:cs="仿宋_GB2312"/>
                <w:i w:val="0"/>
                <w:iCs w:val="0"/>
                <w:color w:val="000000"/>
                <w:sz w:val="20"/>
                <w:szCs w:val="20"/>
                <w:u w:val="none"/>
              </w:rPr>
            </w:pPr>
          </w:p>
        </w:tc>
        <w:tc>
          <w:tcPr>
            <w:tcW w:w="8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C2F5B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产出指标（40分）</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CC3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数量指标（10分）</w:t>
            </w:r>
          </w:p>
        </w:tc>
        <w:tc>
          <w:tcPr>
            <w:tcW w:w="20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29178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为残疾人开发就业援助岗位</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0279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89个</w:t>
            </w:r>
          </w:p>
        </w:tc>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8CA49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新增95名残疾人就业</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51A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104F0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71A490E5">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5FD1E">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84A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质量指标（10分）</w:t>
            </w:r>
          </w:p>
        </w:tc>
        <w:tc>
          <w:tcPr>
            <w:tcW w:w="20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D502E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尽可能多的为残疾人开发就业援助岗</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38CFC">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在原有基础上更多开发残疾就业援助岗</w:t>
            </w:r>
          </w:p>
        </w:tc>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43CD7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对全区180户安置残疾人的单位进行网上审核，按比例就业515人；免费为131名残疾人开展了职业技能培训</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C53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22F2F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0B04F846">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2C505">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EA3E">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时效指标（10分）</w:t>
            </w:r>
          </w:p>
        </w:tc>
        <w:tc>
          <w:tcPr>
            <w:tcW w:w="20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24F55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按补贴标准执行</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817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≤预算安排数</w:t>
            </w:r>
          </w:p>
        </w:tc>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74465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51B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07DD6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299CA673">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8F8DF">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210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成本指标（10分）</w:t>
            </w:r>
          </w:p>
        </w:tc>
        <w:tc>
          <w:tcPr>
            <w:tcW w:w="20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C5C9F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在预算年度完成</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68B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1-12月</w:t>
            </w:r>
          </w:p>
        </w:tc>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3B16D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1-12月</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FAAB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3088E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5468753A">
            <w:pPr>
              <w:jc w:val="center"/>
              <w:rPr>
                <w:rFonts w:hint="default" w:ascii="仿宋_GB2312" w:hAnsi="宋体" w:eastAsia="仿宋_GB2312" w:cs="仿宋_GB2312"/>
                <w:i w:val="0"/>
                <w:iCs w:val="0"/>
                <w:color w:val="000000"/>
                <w:sz w:val="20"/>
                <w:szCs w:val="20"/>
                <w:u w:val="none"/>
              </w:rPr>
            </w:pPr>
          </w:p>
        </w:tc>
        <w:tc>
          <w:tcPr>
            <w:tcW w:w="878" w:type="dxa"/>
            <w:vMerge w:val="restart"/>
            <w:tcBorders>
              <w:top w:val="single" w:color="000000" w:sz="4" w:space="0"/>
              <w:left w:val="single" w:color="000000" w:sz="4" w:space="0"/>
              <w:bottom w:val="nil"/>
              <w:right w:val="single" w:color="000000" w:sz="4" w:space="0"/>
            </w:tcBorders>
            <w:shd w:val="clear" w:color="auto" w:fill="auto"/>
            <w:vAlign w:val="center"/>
          </w:tcPr>
          <w:p w14:paraId="368996D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效益指标（20分）</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69ED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经济效益指标</w:t>
            </w:r>
          </w:p>
        </w:tc>
        <w:tc>
          <w:tcPr>
            <w:tcW w:w="20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FEC874">
            <w:pPr>
              <w:jc w:val="center"/>
              <w:rPr>
                <w:rFonts w:hint="default" w:ascii="仿宋_GB2312" w:hAnsi="宋体" w:eastAsia="仿宋_GB2312" w:cs="仿宋_GB2312"/>
                <w:i w:val="0"/>
                <w:iCs w:val="0"/>
                <w:color w:val="000000"/>
                <w:sz w:val="16"/>
                <w:szCs w:val="16"/>
                <w:u w:val="none"/>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8F70">
            <w:pPr>
              <w:jc w:val="center"/>
              <w:rPr>
                <w:rFonts w:hint="default" w:ascii="仿宋_GB2312" w:hAnsi="宋体" w:eastAsia="仿宋_GB2312" w:cs="仿宋_GB2312"/>
                <w:i w:val="0"/>
                <w:iCs w:val="0"/>
                <w:color w:val="000000"/>
                <w:sz w:val="16"/>
                <w:szCs w:val="16"/>
                <w:u w:val="none"/>
              </w:rPr>
            </w:pPr>
          </w:p>
        </w:tc>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F04CA4">
            <w:pPr>
              <w:jc w:val="center"/>
              <w:rPr>
                <w:rFonts w:hint="default" w:ascii="仿宋_GB2312" w:hAnsi="宋体" w:eastAsia="仿宋_GB2312" w:cs="仿宋_GB2312"/>
                <w:i w:val="0"/>
                <w:iCs w:val="0"/>
                <w:color w:val="000000"/>
                <w:sz w:val="16"/>
                <w:szCs w:val="16"/>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4CFF">
            <w:pPr>
              <w:jc w:val="center"/>
              <w:rPr>
                <w:rFonts w:hint="default" w:ascii="仿宋_GB2312" w:hAnsi="宋体" w:eastAsia="仿宋_GB2312" w:cs="仿宋_GB2312"/>
                <w:i w:val="0"/>
                <w:iCs w:val="0"/>
                <w:color w:val="000000"/>
                <w:sz w:val="20"/>
                <w:szCs w:val="20"/>
                <w:u w:val="none"/>
              </w:rPr>
            </w:pPr>
          </w:p>
        </w:tc>
      </w:tr>
      <w:tr w14:paraId="7358A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01424175">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nil"/>
              <w:right w:val="single" w:color="000000" w:sz="4" w:space="0"/>
            </w:tcBorders>
            <w:shd w:val="clear" w:color="auto" w:fill="auto"/>
            <w:vAlign w:val="center"/>
          </w:tcPr>
          <w:p w14:paraId="070BB45C">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0C0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社会效益指标（5分）</w:t>
            </w:r>
          </w:p>
        </w:tc>
        <w:tc>
          <w:tcPr>
            <w:tcW w:w="20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9B9B7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社会效益</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9B8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解决残疾人家庭困难，提高残疾人生活水平。</w:t>
            </w:r>
          </w:p>
        </w:tc>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D75DB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解决残疾人家庭困难，提高残疾人生活水平。</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0E21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5F05D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68C0DC89">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nil"/>
              <w:right w:val="single" w:color="000000" w:sz="4" w:space="0"/>
            </w:tcBorders>
            <w:shd w:val="clear" w:color="auto" w:fill="auto"/>
            <w:vAlign w:val="center"/>
          </w:tcPr>
          <w:p w14:paraId="07510170">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0C9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生态效益指标</w:t>
            </w:r>
          </w:p>
        </w:tc>
        <w:tc>
          <w:tcPr>
            <w:tcW w:w="20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09706B">
            <w:pPr>
              <w:jc w:val="center"/>
              <w:rPr>
                <w:rFonts w:hint="default" w:ascii="仿宋_GB2312" w:hAnsi="宋体" w:eastAsia="仿宋_GB2312" w:cs="仿宋_GB2312"/>
                <w:i w:val="0"/>
                <w:iCs w:val="0"/>
                <w:color w:val="000000"/>
                <w:sz w:val="16"/>
                <w:szCs w:val="16"/>
                <w:u w:val="none"/>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B2DB9">
            <w:pPr>
              <w:jc w:val="center"/>
              <w:rPr>
                <w:rFonts w:hint="default" w:ascii="仿宋_GB2312" w:hAnsi="宋体" w:eastAsia="仿宋_GB2312" w:cs="仿宋_GB2312"/>
                <w:i w:val="0"/>
                <w:iCs w:val="0"/>
                <w:color w:val="000000"/>
                <w:sz w:val="16"/>
                <w:szCs w:val="16"/>
                <w:u w:val="none"/>
              </w:rPr>
            </w:pPr>
          </w:p>
        </w:tc>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EF64E4">
            <w:pPr>
              <w:jc w:val="center"/>
              <w:rPr>
                <w:rFonts w:hint="default" w:ascii="仿宋_GB2312" w:hAnsi="宋体" w:eastAsia="仿宋_GB2312" w:cs="仿宋_GB2312"/>
                <w:i w:val="0"/>
                <w:iCs w:val="0"/>
                <w:color w:val="000000"/>
                <w:sz w:val="16"/>
                <w:szCs w:val="16"/>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9AD5E">
            <w:pPr>
              <w:jc w:val="center"/>
              <w:rPr>
                <w:rFonts w:hint="default" w:ascii="仿宋_GB2312" w:hAnsi="宋体" w:eastAsia="仿宋_GB2312" w:cs="仿宋_GB2312"/>
                <w:i w:val="0"/>
                <w:iCs w:val="0"/>
                <w:color w:val="000000"/>
                <w:sz w:val="20"/>
                <w:szCs w:val="20"/>
                <w:u w:val="none"/>
              </w:rPr>
            </w:pPr>
          </w:p>
        </w:tc>
      </w:tr>
      <w:tr w14:paraId="4E521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4224435A">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nil"/>
              <w:right w:val="single" w:color="000000" w:sz="4" w:space="0"/>
            </w:tcBorders>
            <w:shd w:val="clear" w:color="auto" w:fill="auto"/>
            <w:vAlign w:val="center"/>
          </w:tcPr>
          <w:p w14:paraId="27D24E25">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E12AE">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可持续影响指标（5分）</w:t>
            </w:r>
          </w:p>
        </w:tc>
        <w:tc>
          <w:tcPr>
            <w:tcW w:w="20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8176D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可持续影响</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ED1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有政策支持，项目可以持续发展</w:t>
            </w:r>
          </w:p>
        </w:tc>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ADA7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有政策支持，项目可以持续发展</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D12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0ABBA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495C3D28">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nil"/>
              <w:right w:val="single" w:color="000000" w:sz="4" w:space="0"/>
            </w:tcBorders>
            <w:shd w:val="clear" w:color="auto" w:fill="auto"/>
            <w:vAlign w:val="center"/>
          </w:tcPr>
          <w:p w14:paraId="60EBC6A7">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D1E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满意度指标（10分）</w:t>
            </w:r>
          </w:p>
        </w:tc>
        <w:tc>
          <w:tcPr>
            <w:tcW w:w="20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AD66A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服务对象满意率</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0C18">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90%</w:t>
            </w:r>
          </w:p>
        </w:tc>
        <w:tc>
          <w:tcPr>
            <w:tcW w:w="1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61FC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88.75%</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2F8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8</w:t>
            </w:r>
          </w:p>
        </w:tc>
      </w:tr>
      <w:tr w14:paraId="7CE9F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7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D043FE">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偏差大或</w:t>
            </w:r>
          </w:p>
          <w:p w14:paraId="74E6F9C1">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目标未完成</w:t>
            </w:r>
          </w:p>
          <w:p w14:paraId="3348D3D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原因分析</w:t>
            </w:r>
          </w:p>
        </w:tc>
        <w:tc>
          <w:tcPr>
            <w:tcW w:w="7254"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75F29E">
            <w:pPr>
              <w:jc w:val="left"/>
              <w:rPr>
                <w:rFonts w:hint="default" w:ascii="仿宋_GB2312" w:hAnsi="宋体" w:eastAsia="仿宋_GB2312" w:cs="仿宋_GB2312"/>
                <w:i w:val="0"/>
                <w:iCs w:val="0"/>
                <w:color w:val="000000"/>
                <w:sz w:val="20"/>
                <w:szCs w:val="20"/>
                <w:u w:val="none"/>
              </w:rPr>
            </w:pPr>
          </w:p>
        </w:tc>
      </w:tr>
      <w:tr w14:paraId="0395B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CD46C">
            <w:pPr>
              <w:jc w:val="center"/>
              <w:rPr>
                <w:rFonts w:hint="default" w:ascii="仿宋_GB2312" w:hAnsi="宋体" w:eastAsia="仿宋_GB2312" w:cs="仿宋_GB2312"/>
                <w:i w:val="0"/>
                <w:iCs w:val="0"/>
                <w:color w:val="000000"/>
                <w:sz w:val="20"/>
                <w:szCs w:val="20"/>
                <w:u w:val="none"/>
              </w:rPr>
            </w:pPr>
          </w:p>
        </w:tc>
        <w:tc>
          <w:tcPr>
            <w:tcW w:w="7254"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1A1C5">
            <w:pPr>
              <w:jc w:val="left"/>
              <w:rPr>
                <w:rFonts w:hint="default" w:ascii="仿宋_GB2312" w:hAnsi="宋体" w:eastAsia="仿宋_GB2312" w:cs="仿宋_GB2312"/>
                <w:i w:val="0"/>
                <w:iCs w:val="0"/>
                <w:color w:val="000000"/>
                <w:sz w:val="20"/>
                <w:szCs w:val="20"/>
                <w:u w:val="none"/>
              </w:rPr>
            </w:pPr>
          </w:p>
        </w:tc>
      </w:tr>
      <w:tr w14:paraId="2D69F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60699">
            <w:pPr>
              <w:jc w:val="center"/>
              <w:rPr>
                <w:rFonts w:hint="default" w:ascii="仿宋_GB2312" w:hAnsi="宋体" w:eastAsia="仿宋_GB2312" w:cs="仿宋_GB2312"/>
                <w:i w:val="0"/>
                <w:iCs w:val="0"/>
                <w:color w:val="000000"/>
                <w:sz w:val="20"/>
                <w:szCs w:val="20"/>
                <w:u w:val="none"/>
              </w:rPr>
            </w:pPr>
          </w:p>
        </w:tc>
        <w:tc>
          <w:tcPr>
            <w:tcW w:w="7254"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809AB">
            <w:pPr>
              <w:jc w:val="left"/>
              <w:rPr>
                <w:rFonts w:hint="default" w:ascii="仿宋_GB2312" w:hAnsi="宋体" w:eastAsia="仿宋_GB2312" w:cs="仿宋_GB2312"/>
                <w:i w:val="0"/>
                <w:iCs w:val="0"/>
                <w:color w:val="000000"/>
                <w:sz w:val="20"/>
                <w:szCs w:val="20"/>
                <w:u w:val="none"/>
              </w:rPr>
            </w:pPr>
          </w:p>
        </w:tc>
      </w:tr>
      <w:tr w14:paraId="210E7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7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1A4C98">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改进措施及</w:t>
            </w:r>
          </w:p>
          <w:p w14:paraId="5D56D92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结果应用方案</w:t>
            </w:r>
          </w:p>
        </w:tc>
        <w:tc>
          <w:tcPr>
            <w:tcW w:w="7254"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B89D19">
            <w:pPr>
              <w:jc w:val="left"/>
              <w:rPr>
                <w:rFonts w:hint="default" w:ascii="仿宋_GB2312" w:hAnsi="宋体" w:eastAsia="仿宋_GB2312" w:cs="仿宋_GB2312"/>
                <w:i w:val="0"/>
                <w:iCs w:val="0"/>
                <w:color w:val="000000"/>
                <w:sz w:val="20"/>
                <w:szCs w:val="20"/>
                <w:u w:val="none"/>
              </w:rPr>
            </w:pPr>
          </w:p>
        </w:tc>
      </w:tr>
      <w:tr w14:paraId="3334C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6"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87385">
            <w:pPr>
              <w:jc w:val="center"/>
              <w:rPr>
                <w:rFonts w:hint="default" w:ascii="仿宋_GB2312" w:hAnsi="宋体" w:eastAsia="仿宋_GB2312" w:cs="仿宋_GB2312"/>
                <w:i w:val="0"/>
                <w:iCs w:val="0"/>
                <w:color w:val="000000"/>
                <w:sz w:val="20"/>
                <w:szCs w:val="20"/>
                <w:u w:val="none"/>
              </w:rPr>
            </w:pPr>
          </w:p>
        </w:tc>
        <w:tc>
          <w:tcPr>
            <w:tcW w:w="7254"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BBD3E">
            <w:pPr>
              <w:jc w:val="left"/>
              <w:rPr>
                <w:rFonts w:hint="default" w:ascii="仿宋_GB2312" w:hAnsi="宋体" w:eastAsia="仿宋_GB2312" w:cs="仿宋_GB2312"/>
                <w:i w:val="0"/>
                <w:iCs w:val="0"/>
                <w:color w:val="000000"/>
                <w:sz w:val="20"/>
                <w:szCs w:val="20"/>
                <w:u w:val="none"/>
              </w:rPr>
            </w:pPr>
          </w:p>
        </w:tc>
      </w:tr>
    </w:tbl>
    <w:p w14:paraId="0201678E">
      <w:pPr>
        <w:keepNext w:val="0"/>
        <w:keepLines w:val="0"/>
        <w:widowControl/>
        <w:numPr>
          <w:ilvl w:val="0"/>
          <w:numId w:val="0"/>
        </w:numPr>
        <w:suppressLineNumbers w:val="0"/>
        <w:autoSpaceDE w:val="0"/>
        <w:autoSpaceDN/>
        <w:spacing w:before="0" w:beforeAutospacing="1" w:after="0" w:afterAutospacing="1" w:line="360" w:lineRule="auto"/>
        <w:ind w:right="0" w:rightChars="0"/>
        <w:jc w:val="center"/>
        <w:rPr>
          <w:rFonts w:hint="eastAsia" w:ascii="宋体" w:hAnsi="宋体" w:eastAsia="宋体" w:cs="宋体"/>
          <w:b/>
          <w:bCs/>
          <w:kern w:val="0"/>
          <w:sz w:val="32"/>
          <w:szCs w:val="32"/>
          <w:lang w:val="en-US" w:eastAsia="zh-CN"/>
        </w:rPr>
      </w:pPr>
      <w:r>
        <w:rPr>
          <w:rFonts w:hint="eastAsia" w:ascii="宋体" w:hAnsi="宋体" w:eastAsia="宋体" w:cs="宋体"/>
          <w:b/>
          <w:bCs/>
          <w:kern w:val="0"/>
          <w:sz w:val="32"/>
          <w:szCs w:val="32"/>
          <w:u w:val="none"/>
        </w:rPr>
        <w:t>残疾人康复</w:t>
      </w:r>
      <w:r>
        <w:rPr>
          <w:rFonts w:hint="eastAsia" w:ascii="宋体" w:hAnsi="宋体" w:eastAsia="宋体" w:cs="宋体"/>
          <w:b/>
          <w:bCs/>
          <w:kern w:val="0"/>
          <w:sz w:val="32"/>
          <w:szCs w:val="32"/>
        </w:rPr>
        <w:t>项目绩效自评</w:t>
      </w:r>
      <w:r>
        <w:rPr>
          <w:rFonts w:hint="eastAsia" w:cs="宋体"/>
          <w:b/>
          <w:bCs/>
          <w:kern w:val="0"/>
          <w:sz w:val="32"/>
          <w:szCs w:val="32"/>
          <w:lang w:val="en-US" w:eastAsia="zh-CN"/>
        </w:rPr>
        <w:t>表</w:t>
      </w:r>
    </w:p>
    <w:tbl>
      <w:tblPr>
        <w:tblStyle w:val="6"/>
        <w:tblW w:w="90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1"/>
        <w:gridCol w:w="913"/>
        <w:gridCol w:w="1179"/>
        <w:gridCol w:w="912"/>
        <w:gridCol w:w="588"/>
        <w:gridCol w:w="620"/>
        <w:gridCol w:w="1116"/>
        <w:gridCol w:w="726"/>
        <w:gridCol w:w="721"/>
        <w:gridCol w:w="1323"/>
      </w:tblGrid>
      <w:tr w14:paraId="252AE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503" w:type="dxa"/>
            <w:gridSpan w:val="5"/>
            <w:tcBorders>
              <w:top w:val="nil"/>
              <w:left w:val="nil"/>
              <w:bottom w:val="nil"/>
              <w:right w:val="nil"/>
            </w:tcBorders>
            <w:shd w:val="clear" w:color="auto" w:fill="auto"/>
            <w:noWrap/>
            <w:vAlign w:val="center"/>
          </w:tcPr>
          <w:p w14:paraId="1BFD40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单位名称（盖章）：江汉区残疾人联合会</w:t>
            </w:r>
          </w:p>
        </w:tc>
        <w:tc>
          <w:tcPr>
            <w:tcW w:w="2462" w:type="dxa"/>
            <w:gridSpan w:val="3"/>
            <w:tcBorders>
              <w:top w:val="nil"/>
              <w:left w:val="nil"/>
              <w:bottom w:val="nil"/>
              <w:right w:val="nil"/>
            </w:tcBorders>
            <w:shd w:val="clear" w:color="auto" w:fill="auto"/>
            <w:noWrap/>
            <w:vAlign w:val="center"/>
          </w:tcPr>
          <w:p w14:paraId="07F8D7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填报日期：2022-4-15</w:t>
            </w:r>
          </w:p>
        </w:tc>
        <w:tc>
          <w:tcPr>
            <w:tcW w:w="2044" w:type="dxa"/>
            <w:gridSpan w:val="2"/>
            <w:tcBorders>
              <w:top w:val="nil"/>
              <w:left w:val="nil"/>
              <w:bottom w:val="nil"/>
              <w:right w:val="nil"/>
            </w:tcBorders>
            <w:shd w:val="clear" w:color="auto" w:fill="auto"/>
            <w:noWrap/>
            <w:vAlign w:val="center"/>
          </w:tcPr>
          <w:p w14:paraId="263433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自评得分：98</w:t>
            </w:r>
          </w:p>
        </w:tc>
      </w:tr>
      <w:tr w14:paraId="363FC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23508E">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项目名称</w:t>
            </w:r>
          </w:p>
        </w:tc>
        <w:tc>
          <w:tcPr>
            <w:tcW w:w="7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D69983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残疾人康复</w:t>
            </w:r>
          </w:p>
        </w:tc>
      </w:tr>
      <w:tr w14:paraId="6E609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0EA3D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主管部门</w:t>
            </w:r>
          </w:p>
        </w:tc>
        <w:tc>
          <w:tcPr>
            <w:tcW w:w="26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096C6F">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c>
          <w:tcPr>
            <w:tcW w:w="24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7AA89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项目实施单位</w:t>
            </w:r>
          </w:p>
        </w:tc>
        <w:tc>
          <w:tcPr>
            <w:tcW w:w="20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54CF0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r>
      <w:tr w14:paraId="1DD71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268D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项目类别</w:t>
            </w:r>
          </w:p>
        </w:tc>
        <w:tc>
          <w:tcPr>
            <w:tcW w:w="7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8204EAC">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1、部门预算项目   √□   2、专项资金   □  3、上级转移支付项目 □</w:t>
            </w:r>
          </w:p>
        </w:tc>
      </w:tr>
      <w:tr w14:paraId="751B2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C648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项目类型</w:t>
            </w:r>
          </w:p>
        </w:tc>
        <w:tc>
          <w:tcPr>
            <w:tcW w:w="7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FF597D1">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1、经常性项目     √□   2、延续性项目 □      3、一次性项目 □</w:t>
            </w:r>
          </w:p>
        </w:tc>
      </w:tr>
      <w:tr w14:paraId="0B534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FEC427">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预算执行情况</w:t>
            </w:r>
          </w:p>
          <w:p w14:paraId="0B9819C7">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（万元）</w:t>
            </w:r>
          </w:p>
          <w:p w14:paraId="540DEA0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11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AA5799">
            <w:pPr>
              <w:jc w:val="center"/>
              <w:rPr>
                <w:rFonts w:hint="default" w:ascii="仿宋_GB2312" w:hAnsi="宋体" w:eastAsia="仿宋_GB2312" w:cs="仿宋_GB2312"/>
                <w:i w:val="0"/>
                <w:iCs w:val="0"/>
                <w:color w:val="000000"/>
                <w:sz w:val="20"/>
                <w:szCs w:val="20"/>
                <w:u w:val="none"/>
              </w:rPr>
            </w:pP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BC396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预算数（A）</w:t>
            </w:r>
          </w:p>
        </w:tc>
        <w:tc>
          <w:tcPr>
            <w:tcW w:w="120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984E0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执行数（B）</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B5E70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执行率（B/A）</w:t>
            </w:r>
          </w:p>
        </w:tc>
        <w:tc>
          <w:tcPr>
            <w:tcW w:w="277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5E342">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得分</w:t>
            </w:r>
          </w:p>
          <w:p w14:paraId="6E56D66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（20分*执行率）</w:t>
            </w:r>
          </w:p>
        </w:tc>
      </w:tr>
      <w:tr w14:paraId="79A21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B2C77">
            <w:pPr>
              <w:jc w:val="center"/>
              <w:rPr>
                <w:rFonts w:hint="default" w:ascii="仿宋_GB2312" w:hAnsi="宋体" w:eastAsia="仿宋_GB2312" w:cs="仿宋_GB2312"/>
                <w:i w:val="0"/>
                <w:iCs w:val="0"/>
                <w:color w:val="000000"/>
                <w:sz w:val="20"/>
                <w:szCs w:val="20"/>
                <w:u w:val="none"/>
              </w:rPr>
            </w:pPr>
          </w:p>
        </w:tc>
        <w:tc>
          <w:tcPr>
            <w:tcW w:w="1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D46E6">
            <w:pPr>
              <w:jc w:val="center"/>
              <w:rPr>
                <w:rFonts w:hint="default" w:ascii="仿宋_GB2312" w:hAnsi="宋体" w:eastAsia="仿宋_GB2312" w:cs="仿宋_GB2312"/>
                <w:i w:val="0"/>
                <w:iCs w:val="0"/>
                <w:color w:val="000000"/>
                <w:sz w:val="20"/>
                <w:szCs w:val="20"/>
                <w:u w:val="none"/>
              </w:rPr>
            </w:pP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AA16A">
            <w:pPr>
              <w:jc w:val="center"/>
              <w:rPr>
                <w:rFonts w:hint="default" w:ascii="仿宋_GB2312" w:hAnsi="宋体" w:eastAsia="仿宋_GB2312" w:cs="仿宋_GB2312"/>
                <w:i w:val="0"/>
                <w:iCs w:val="0"/>
                <w:color w:val="000000"/>
                <w:sz w:val="20"/>
                <w:szCs w:val="20"/>
                <w:u w:val="none"/>
              </w:rPr>
            </w:pPr>
          </w:p>
        </w:tc>
        <w:tc>
          <w:tcPr>
            <w:tcW w:w="12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151D5">
            <w:pPr>
              <w:jc w:val="center"/>
              <w:rPr>
                <w:rFonts w:hint="default" w:ascii="仿宋_GB2312" w:hAnsi="宋体" w:eastAsia="仿宋_GB2312" w:cs="仿宋_GB2312"/>
                <w:i w:val="0"/>
                <w:iCs w:val="0"/>
                <w:color w:val="000000"/>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055D6">
            <w:pPr>
              <w:jc w:val="center"/>
              <w:rPr>
                <w:rFonts w:hint="default" w:ascii="仿宋_GB2312" w:hAnsi="宋体" w:eastAsia="仿宋_GB2312" w:cs="仿宋_GB2312"/>
                <w:i w:val="0"/>
                <w:iCs w:val="0"/>
                <w:color w:val="000000"/>
                <w:sz w:val="20"/>
                <w:szCs w:val="20"/>
                <w:u w:val="none"/>
              </w:rPr>
            </w:pPr>
          </w:p>
        </w:tc>
        <w:tc>
          <w:tcPr>
            <w:tcW w:w="27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B9EA6">
            <w:pPr>
              <w:jc w:val="center"/>
              <w:rPr>
                <w:rFonts w:hint="default" w:ascii="仿宋_GB2312" w:hAnsi="宋体" w:eastAsia="仿宋_GB2312" w:cs="仿宋_GB2312"/>
                <w:i w:val="0"/>
                <w:iCs w:val="0"/>
                <w:color w:val="000000"/>
                <w:sz w:val="20"/>
                <w:szCs w:val="20"/>
                <w:u w:val="none"/>
              </w:rPr>
            </w:pPr>
          </w:p>
        </w:tc>
      </w:tr>
      <w:tr w14:paraId="1EFD1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AB9EC">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C76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年度财政资金总额</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E66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841.64</w:t>
            </w:r>
          </w:p>
        </w:tc>
        <w:tc>
          <w:tcPr>
            <w:tcW w:w="12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F6ED7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841.64</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AC9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100%</w:t>
            </w:r>
          </w:p>
        </w:tc>
        <w:tc>
          <w:tcPr>
            <w:tcW w:w="27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BBA18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w:t>
            </w:r>
          </w:p>
        </w:tc>
      </w:tr>
      <w:tr w14:paraId="75BCB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9600A3">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项目绩效总目标</w:t>
            </w:r>
          </w:p>
          <w:p w14:paraId="1AAE620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32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D8507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年初设定目标</w:t>
            </w:r>
          </w:p>
        </w:tc>
        <w:tc>
          <w:tcPr>
            <w:tcW w:w="25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F193A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全年实际完成情况</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6F1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37453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70839">
            <w:pPr>
              <w:jc w:val="center"/>
              <w:rPr>
                <w:rFonts w:hint="default" w:ascii="仿宋_GB2312" w:hAnsi="宋体" w:eastAsia="仿宋_GB2312" w:cs="仿宋_GB2312"/>
                <w:i w:val="0"/>
                <w:iCs w:val="0"/>
                <w:color w:val="000000"/>
                <w:sz w:val="20"/>
                <w:szCs w:val="20"/>
                <w:u w:val="none"/>
              </w:rPr>
            </w:pPr>
          </w:p>
        </w:tc>
        <w:tc>
          <w:tcPr>
            <w:tcW w:w="32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3EA98E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残疾人精准康复服务。</w:t>
            </w:r>
          </w:p>
        </w:tc>
        <w:tc>
          <w:tcPr>
            <w:tcW w:w="25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1E5B8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残疾人精准康复服务。</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4820">
            <w:pPr>
              <w:keepNext w:val="0"/>
              <w:keepLines w:val="0"/>
              <w:widowControl/>
              <w:suppressLineNumbers w:val="0"/>
              <w:jc w:val="righ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w:t>
            </w:r>
          </w:p>
        </w:tc>
      </w:tr>
      <w:tr w14:paraId="471EB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11" w:type="dxa"/>
            <w:vMerge w:val="restart"/>
            <w:tcBorders>
              <w:top w:val="nil"/>
              <w:left w:val="single" w:color="000000" w:sz="4" w:space="0"/>
              <w:bottom w:val="nil"/>
              <w:right w:val="single" w:color="000000" w:sz="4" w:space="0"/>
            </w:tcBorders>
            <w:shd w:val="clear" w:color="auto" w:fill="auto"/>
            <w:vAlign w:val="center"/>
          </w:tcPr>
          <w:p w14:paraId="6C592507">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项目年度绩效指标</w:t>
            </w:r>
          </w:p>
          <w:p w14:paraId="0358658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（60分）</w:t>
            </w:r>
          </w:p>
        </w:tc>
        <w:tc>
          <w:tcPr>
            <w:tcW w:w="913" w:type="dxa"/>
            <w:tcBorders>
              <w:top w:val="nil"/>
              <w:left w:val="single" w:color="000000" w:sz="4" w:space="0"/>
              <w:bottom w:val="single" w:color="000000" w:sz="4" w:space="0"/>
              <w:right w:val="single" w:color="000000" w:sz="4" w:space="0"/>
            </w:tcBorders>
            <w:shd w:val="clear" w:color="auto" w:fill="auto"/>
            <w:vAlign w:val="center"/>
          </w:tcPr>
          <w:p w14:paraId="552B875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一级指标</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662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二级指标</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5957B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三级指标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E3F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年初目标值（A）</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18AAF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实际完成值（B）</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915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62433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6DB4FFE4">
            <w:pPr>
              <w:jc w:val="center"/>
              <w:rPr>
                <w:rFonts w:hint="default" w:ascii="仿宋_GB2312" w:hAnsi="宋体" w:eastAsia="仿宋_GB2312" w:cs="仿宋_GB2312"/>
                <w:i w:val="0"/>
                <w:iCs w:val="0"/>
                <w:color w:val="000000"/>
                <w:sz w:val="20"/>
                <w:szCs w:val="20"/>
                <w:u w:val="none"/>
              </w:rPr>
            </w:pP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A7CED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产出指标（40分）</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3C0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数量指标1（2分）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E889F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康复经费－辅具适配-假肢、矫形器适配.为残疾人提供假肢、矫形器适配</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D3B68">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26例</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C2ACA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151</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310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w:t>
            </w:r>
          </w:p>
        </w:tc>
      </w:tr>
      <w:tr w14:paraId="39EB6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14C3977C">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B5B2A">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D88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数量指标2（2分）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5672F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康复经费－购置验配助听器</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A84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30台</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7FA72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62</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51D3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w:t>
            </w:r>
          </w:p>
        </w:tc>
      </w:tr>
      <w:tr w14:paraId="75FC9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51CCBCDE">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CF007">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B90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数量指标3（2分）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F4F8A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康复经费-精神康复-为350名精神残疾人提供免费药物</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D79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350名</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EDBEB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350名</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7CE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w:t>
            </w:r>
          </w:p>
        </w:tc>
      </w:tr>
      <w:tr w14:paraId="0D1EB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7001E341">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103AE">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EBFE">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数量指标5（2分）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E322C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康复经费-精神康复-为困难精神残疾人提供住院补贴</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0C4C">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80人</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B4B34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95名</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FDC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w:t>
            </w:r>
          </w:p>
        </w:tc>
      </w:tr>
      <w:tr w14:paraId="1F464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1444EFD7">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10BB0">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E14D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数量指标6（2分）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46F28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康复经费－盲人定向行走训练活动</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16EB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45人</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90A79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45人</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0D97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w:t>
            </w:r>
          </w:p>
        </w:tc>
      </w:tr>
      <w:tr w14:paraId="66C1E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79A6B716">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8FBC1">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146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数量指标7（2分）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94BF1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康复经费－全年宣传活动</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841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残疾预防宣传1次</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541D5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残疾预防宣传1次</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AFB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w:t>
            </w:r>
          </w:p>
        </w:tc>
      </w:tr>
      <w:tr w14:paraId="51F74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222696AF">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BD0E5">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FA8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数量指标8（2分）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8AE00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康复经费－为残疾人提供家庭康复病床服务</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191B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170名</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57651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84名</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DFE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0</w:t>
            </w:r>
          </w:p>
        </w:tc>
      </w:tr>
      <w:tr w14:paraId="0966C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181715D1">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63992">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61CD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数量指标10（2分）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EC1BD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康复经费－小型辅具配发</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1ACDE">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300件</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74419C">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414件</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7C43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w:t>
            </w:r>
          </w:p>
        </w:tc>
      </w:tr>
      <w:tr w14:paraId="59830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0A0ECA48">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D54B8">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8EB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数量指标11（2分）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17BA4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为残疾人家庭进行无障碍改造</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203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20户</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FACEE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67户</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F10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w:t>
            </w:r>
          </w:p>
        </w:tc>
      </w:tr>
      <w:tr w14:paraId="2C8FE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6A25A083">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95D18">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88C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质量指标1（2分）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2D6B3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辅具适配率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CC6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90%</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A4FEB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95.80%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033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w:t>
            </w:r>
          </w:p>
        </w:tc>
      </w:tr>
      <w:tr w14:paraId="589C6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3AA61A3F">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F3FF8">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7EF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质量指标2（2分）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C650A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精准康复服务率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741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90%</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E8EFE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96.54%</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8938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w:t>
            </w:r>
          </w:p>
        </w:tc>
      </w:tr>
      <w:tr w14:paraId="44A99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33C336DE">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BCE8C">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EC4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质量指标3（2分）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BEB12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为有需求的视力、听力、言语、肢体、智力等残疾儿童和孤独症儿童提供康复训练补贴、手术项目补贴、辅具适配补贴申报合格率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00F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B0618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4E8E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w:t>
            </w:r>
          </w:p>
        </w:tc>
      </w:tr>
      <w:tr w14:paraId="41E77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697DE34C">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02701">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4A2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成本指标（8分）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E15B1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预算完成率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6CE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 xml:space="preserve"> 97%-100%</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063CA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B15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8</w:t>
            </w:r>
          </w:p>
        </w:tc>
      </w:tr>
      <w:tr w14:paraId="7A9A2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55280337">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9443D">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3DB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时效指标（8分）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80445E">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在预算年度内完成</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C0D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 xml:space="preserve">≦规定时间 </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5D46D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 xml:space="preserve">≦规定时间 </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FC3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8</w:t>
            </w:r>
          </w:p>
        </w:tc>
      </w:tr>
      <w:tr w14:paraId="67591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6F8F6D3A">
            <w:pPr>
              <w:jc w:val="center"/>
              <w:rPr>
                <w:rFonts w:hint="default" w:ascii="仿宋_GB2312" w:hAnsi="宋体" w:eastAsia="仿宋_GB2312" w:cs="仿宋_GB2312"/>
                <w:i w:val="0"/>
                <w:iCs w:val="0"/>
                <w:color w:val="000000"/>
                <w:sz w:val="20"/>
                <w:szCs w:val="20"/>
                <w:u w:val="none"/>
              </w:rPr>
            </w:pPr>
          </w:p>
        </w:tc>
        <w:tc>
          <w:tcPr>
            <w:tcW w:w="913" w:type="dxa"/>
            <w:vMerge w:val="restart"/>
            <w:tcBorders>
              <w:top w:val="single" w:color="000000" w:sz="4" w:space="0"/>
              <w:left w:val="single" w:color="000000" w:sz="4" w:space="0"/>
              <w:bottom w:val="nil"/>
              <w:right w:val="single" w:color="000000" w:sz="4" w:space="0"/>
            </w:tcBorders>
            <w:shd w:val="clear" w:color="auto" w:fill="auto"/>
            <w:vAlign w:val="center"/>
          </w:tcPr>
          <w:p w14:paraId="1E505E1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效益指标（20分）</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053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经济效益指标</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668BF7">
            <w:pPr>
              <w:jc w:val="center"/>
              <w:rPr>
                <w:rFonts w:hint="default" w:ascii="仿宋_GB2312" w:hAnsi="宋体" w:eastAsia="仿宋_GB2312" w:cs="仿宋_GB2312"/>
                <w:i w:val="0"/>
                <w:iCs w:val="0"/>
                <w:color w:val="000000"/>
                <w:sz w:val="16"/>
                <w:szCs w:val="16"/>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4E1E">
            <w:pPr>
              <w:jc w:val="center"/>
              <w:rPr>
                <w:rFonts w:hint="default" w:ascii="仿宋_GB2312" w:hAnsi="宋体" w:eastAsia="仿宋_GB2312" w:cs="仿宋_GB2312"/>
                <w:i w:val="0"/>
                <w:iCs w:val="0"/>
                <w:color w:val="000000"/>
                <w:sz w:val="16"/>
                <w:szCs w:val="16"/>
                <w:u w:val="none"/>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BB96F0">
            <w:pPr>
              <w:jc w:val="center"/>
              <w:rPr>
                <w:rFonts w:hint="default" w:ascii="仿宋_GB2312" w:hAnsi="宋体" w:eastAsia="仿宋_GB2312" w:cs="仿宋_GB2312"/>
                <w:i w:val="0"/>
                <w:iCs w:val="0"/>
                <w:color w:val="000000"/>
                <w:sz w:val="16"/>
                <w:szCs w:val="16"/>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DB65">
            <w:pPr>
              <w:jc w:val="center"/>
              <w:rPr>
                <w:rFonts w:hint="default" w:ascii="仿宋_GB2312" w:hAnsi="宋体" w:eastAsia="仿宋_GB2312" w:cs="仿宋_GB2312"/>
                <w:i w:val="0"/>
                <w:iCs w:val="0"/>
                <w:color w:val="000000"/>
                <w:sz w:val="20"/>
                <w:szCs w:val="20"/>
                <w:u w:val="none"/>
              </w:rPr>
            </w:pPr>
          </w:p>
        </w:tc>
      </w:tr>
      <w:tr w14:paraId="3AFF4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17AF30B4">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37F2FECE">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7D6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社会效益指标1（5分）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97F8DE">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受助残疾儿童家庭满意程度</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16FA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社会效益明显</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2CDC5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社会效益明显</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E30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13995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3DAD76C7">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02EDA1DC">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DC4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社会效益指标2（5分）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BD75B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体现了政府对困难残疾人关怀，减轻残疾儿童家庭负担，使更多的儿童坚持进行康复训练，维护社会和谐稳定</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010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社会反响较好</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066DA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社会反响较好</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35CC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7221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25E0C8B7">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0DD15995">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B3D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生态效益指标</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2462B3">
            <w:pPr>
              <w:jc w:val="center"/>
              <w:rPr>
                <w:rFonts w:hint="default" w:ascii="仿宋_GB2312" w:hAnsi="宋体" w:eastAsia="仿宋_GB2312" w:cs="仿宋_GB2312"/>
                <w:i w:val="0"/>
                <w:iCs w:val="0"/>
                <w:color w:val="000000"/>
                <w:sz w:val="16"/>
                <w:szCs w:val="16"/>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4ADD">
            <w:pPr>
              <w:jc w:val="center"/>
              <w:rPr>
                <w:rFonts w:hint="default" w:ascii="仿宋_GB2312" w:hAnsi="宋体" w:eastAsia="仿宋_GB2312" w:cs="仿宋_GB2312"/>
                <w:i w:val="0"/>
                <w:iCs w:val="0"/>
                <w:color w:val="000000"/>
                <w:sz w:val="16"/>
                <w:szCs w:val="16"/>
                <w:u w:val="none"/>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C45649">
            <w:pPr>
              <w:jc w:val="center"/>
              <w:rPr>
                <w:rFonts w:hint="default" w:ascii="仿宋_GB2312" w:hAnsi="宋体" w:eastAsia="仿宋_GB2312" w:cs="仿宋_GB2312"/>
                <w:i w:val="0"/>
                <w:iCs w:val="0"/>
                <w:color w:val="000000"/>
                <w:sz w:val="16"/>
                <w:szCs w:val="16"/>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EF1D">
            <w:pPr>
              <w:jc w:val="center"/>
              <w:rPr>
                <w:rFonts w:hint="default" w:ascii="仿宋_GB2312" w:hAnsi="宋体" w:eastAsia="仿宋_GB2312" w:cs="仿宋_GB2312"/>
                <w:i w:val="0"/>
                <w:iCs w:val="0"/>
                <w:color w:val="000000"/>
                <w:sz w:val="20"/>
                <w:szCs w:val="20"/>
                <w:u w:val="none"/>
              </w:rPr>
            </w:pPr>
          </w:p>
        </w:tc>
      </w:tr>
      <w:tr w14:paraId="09F96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3C5D9E93">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434A380F">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4B2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可持续影响指标（5分）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396BB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有效改善残疾人家庭实际困难，维护社会稳定,资金保障、效果方面具有可持续性</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468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是</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B788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是</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AD0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3F51C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27697C18">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43D42D64">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E50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满意度指标（5分）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826EB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儿童家长对残联提供的服务满意率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EDE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 xml:space="preserve"> ≧85%</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E90BA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88.75%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269F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69187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8A8B4A">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偏差大或</w:t>
            </w:r>
          </w:p>
          <w:p w14:paraId="4D388085">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目标未完成</w:t>
            </w:r>
          </w:p>
          <w:p w14:paraId="3FB7819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原因分析</w:t>
            </w:r>
          </w:p>
        </w:tc>
        <w:tc>
          <w:tcPr>
            <w:tcW w:w="718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1494A">
            <w:pPr>
              <w:jc w:val="left"/>
              <w:rPr>
                <w:rFonts w:hint="default" w:ascii="仿宋_GB2312" w:hAnsi="宋体" w:eastAsia="仿宋_GB2312" w:cs="仿宋_GB2312"/>
                <w:i w:val="0"/>
                <w:iCs w:val="0"/>
                <w:color w:val="000000"/>
                <w:sz w:val="20"/>
                <w:szCs w:val="20"/>
                <w:u w:val="none"/>
              </w:rPr>
            </w:pPr>
          </w:p>
        </w:tc>
      </w:tr>
      <w:tr w14:paraId="3B33D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8D0DD">
            <w:pPr>
              <w:jc w:val="center"/>
              <w:rPr>
                <w:rFonts w:hint="default" w:ascii="仿宋_GB2312" w:hAnsi="宋体" w:eastAsia="仿宋_GB2312" w:cs="仿宋_GB2312"/>
                <w:i w:val="0"/>
                <w:iCs w:val="0"/>
                <w:color w:val="000000"/>
                <w:sz w:val="20"/>
                <w:szCs w:val="20"/>
                <w:u w:val="none"/>
              </w:rPr>
            </w:pPr>
          </w:p>
        </w:tc>
        <w:tc>
          <w:tcPr>
            <w:tcW w:w="718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DF704">
            <w:pPr>
              <w:jc w:val="left"/>
              <w:rPr>
                <w:rFonts w:hint="default" w:ascii="仿宋_GB2312" w:hAnsi="宋体" w:eastAsia="仿宋_GB2312" w:cs="仿宋_GB2312"/>
                <w:i w:val="0"/>
                <w:iCs w:val="0"/>
                <w:color w:val="000000"/>
                <w:sz w:val="20"/>
                <w:szCs w:val="20"/>
                <w:u w:val="none"/>
              </w:rPr>
            </w:pPr>
          </w:p>
        </w:tc>
      </w:tr>
      <w:tr w14:paraId="76D83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FF522">
            <w:pPr>
              <w:jc w:val="center"/>
              <w:rPr>
                <w:rFonts w:hint="default" w:ascii="仿宋_GB2312" w:hAnsi="宋体" w:eastAsia="仿宋_GB2312" w:cs="仿宋_GB2312"/>
                <w:i w:val="0"/>
                <w:iCs w:val="0"/>
                <w:color w:val="000000"/>
                <w:sz w:val="20"/>
                <w:szCs w:val="20"/>
                <w:u w:val="none"/>
              </w:rPr>
            </w:pPr>
          </w:p>
        </w:tc>
        <w:tc>
          <w:tcPr>
            <w:tcW w:w="718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D5779">
            <w:pPr>
              <w:jc w:val="left"/>
              <w:rPr>
                <w:rFonts w:hint="default" w:ascii="仿宋_GB2312" w:hAnsi="宋体" w:eastAsia="仿宋_GB2312" w:cs="仿宋_GB2312"/>
                <w:i w:val="0"/>
                <w:iCs w:val="0"/>
                <w:color w:val="000000"/>
                <w:sz w:val="20"/>
                <w:szCs w:val="20"/>
                <w:u w:val="none"/>
              </w:rPr>
            </w:pPr>
          </w:p>
        </w:tc>
      </w:tr>
      <w:tr w14:paraId="40A12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C6127D">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改进措施及</w:t>
            </w:r>
          </w:p>
          <w:p w14:paraId="2559284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结果应用方案</w:t>
            </w:r>
          </w:p>
        </w:tc>
        <w:tc>
          <w:tcPr>
            <w:tcW w:w="718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9B1846">
            <w:pPr>
              <w:jc w:val="left"/>
              <w:rPr>
                <w:rFonts w:hint="default" w:ascii="仿宋_GB2312" w:hAnsi="宋体" w:eastAsia="仿宋_GB2312" w:cs="仿宋_GB2312"/>
                <w:i w:val="0"/>
                <w:iCs w:val="0"/>
                <w:color w:val="000000"/>
                <w:sz w:val="20"/>
                <w:szCs w:val="20"/>
                <w:u w:val="none"/>
              </w:rPr>
            </w:pPr>
          </w:p>
        </w:tc>
      </w:tr>
      <w:tr w14:paraId="6697E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E5BD8">
            <w:pPr>
              <w:jc w:val="center"/>
              <w:rPr>
                <w:rFonts w:hint="default" w:ascii="仿宋_GB2312" w:hAnsi="宋体" w:eastAsia="仿宋_GB2312" w:cs="仿宋_GB2312"/>
                <w:i w:val="0"/>
                <w:iCs w:val="0"/>
                <w:color w:val="000000"/>
                <w:sz w:val="20"/>
                <w:szCs w:val="20"/>
                <w:u w:val="none"/>
              </w:rPr>
            </w:pPr>
          </w:p>
        </w:tc>
        <w:tc>
          <w:tcPr>
            <w:tcW w:w="718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E8471">
            <w:pPr>
              <w:jc w:val="left"/>
              <w:rPr>
                <w:rFonts w:hint="default" w:ascii="仿宋_GB2312" w:hAnsi="宋体" w:eastAsia="仿宋_GB2312" w:cs="仿宋_GB2312"/>
                <w:i w:val="0"/>
                <w:iCs w:val="0"/>
                <w:color w:val="000000"/>
                <w:sz w:val="20"/>
                <w:szCs w:val="20"/>
                <w:u w:val="none"/>
              </w:rPr>
            </w:pPr>
          </w:p>
        </w:tc>
      </w:tr>
    </w:tbl>
    <w:p w14:paraId="6A97DB77">
      <w:pPr>
        <w:keepNext w:val="0"/>
        <w:keepLines w:val="0"/>
        <w:widowControl/>
        <w:numPr>
          <w:ilvl w:val="0"/>
          <w:numId w:val="0"/>
        </w:numPr>
        <w:suppressLineNumbers w:val="0"/>
        <w:autoSpaceDE w:val="0"/>
        <w:autoSpaceDN/>
        <w:spacing w:before="0" w:beforeAutospacing="1" w:after="0" w:afterAutospacing="1" w:line="360" w:lineRule="auto"/>
        <w:ind w:right="0" w:rightChars="0"/>
        <w:jc w:val="center"/>
        <w:rPr>
          <w:rFonts w:hint="eastAsia" w:ascii="宋体" w:hAnsi="宋体" w:eastAsia="宋体" w:cs="宋体"/>
          <w:b/>
          <w:bCs/>
          <w:kern w:val="0"/>
          <w:sz w:val="32"/>
          <w:szCs w:val="32"/>
          <w:lang w:eastAsia="zh-CN"/>
        </w:rPr>
      </w:pPr>
      <w:r>
        <w:rPr>
          <w:rFonts w:hint="eastAsia" w:ascii="宋体" w:hAnsi="宋体" w:eastAsia="宋体" w:cs="宋体"/>
          <w:b/>
          <w:bCs/>
          <w:kern w:val="0"/>
          <w:sz w:val="32"/>
          <w:szCs w:val="32"/>
          <w:u w:val="none"/>
        </w:rPr>
        <w:t>残疾人劳动就业服务部惠残项</w:t>
      </w:r>
      <w:r>
        <w:rPr>
          <w:rFonts w:hint="eastAsia" w:ascii="宋体" w:hAnsi="宋体" w:eastAsia="宋体" w:cs="宋体"/>
          <w:b/>
          <w:bCs/>
          <w:kern w:val="0"/>
          <w:sz w:val="32"/>
          <w:szCs w:val="32"/>
        </w:rPr>
        <w:t>目绩效自评</w:t>
      </w:r>
      <w:r>
        <w:rPr>
          <w:rFonts w:hint="eastAsia" w:cs="宋体"/>
          <w:b/>
          <w:bCs/>
          <w:kern w:val="0"/>
          <w:sz w:val="32"/>
          <w:szCs w:val="32"/>
          <w:lang w:val="en-US" w:eastAsia="zh-CN"/>
        </w:rPr>
        <w:t>表</w:t>
      </w:r>
    </w:p>
    <w:tbl>
      <w:tblPr>
        <w:tblStyle w:val="6"/>
        <w:tblW w:w="90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7"/>
        <w:gridCol w:w="878"/>
        <w:gridCol w:w="1134"/>
        <w:gridCol w:w="878"/>
        <w:gridCol w:w="562"/>
        <w:gridCol w:w="595"/>
        <w:gridCol w:w="1422"/>
        <w:gridCol w:w="697"/>
        <w:gridCol w:w="692"/>
        <w:gridCol w:w="1274"/>
      </w:tblGrid>
      <w:tr w14:paraId="2278C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329" w:type="dxa"/>
            <w:gridSpan w:val="5"/>
            <w:tcBorders>
              <w:top w:val="nil"/>
              <w:left w:val="nil"/>
              <w:bottom w:val="nil"/>
              <w:right w:val="nil"/>
            </w:tcBorders>
            <w:shd w:val="clear" w:color="auto" w:fill="auto"/>
            <w:noWrap/>
            <w:vAlign w:val="center"/>
          </w:tcPr>
          <w:p w14:paraId="27DD4D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单位名称（盖章）：江汉区残疾人联合会</w:t>
            </w:r>
          </w:p>
        </w:tc>
        <w:tc>
          <w:tcPr>
            <w:tcW w:w="2714" w:type="dxa"/>
            <w:gridSpan w:val="3"/>
            <w:tcBorders>
              <w:top w:val="nil"/>
              <w:left w:val="nil"/>
              <w:bottom w:val="nil"/>
              <w:right w:val="nil"/>
            </w:tcBorders>
            <w:shd w:val="clear" w:color="auto" w:fill="auto"/>
            <w:noWrap/>
            <w:vAlign w:val="center"/>
          </w:tcPr>
          <w:p w14:paraId="78B492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填报日期：2022-4-15</w:t>
            </w:r>
          </w:p>
        </w:tc>
        <w:tc>
          <w:tcPr>
            <w:tcW w:w="1966" w:type="dxa"/>
            <w:gridSpan w:val="2"/>
            <w:tcBorders>
              <w:top w:val="nil"/>
              <w:left w:val="nil"/>
              <w:bottom w:val="nil"/>
              <w:right w:val="nil"/>
            </w:tcBorders>
            <w:shd w:val="clear" w:color="auto" w:fill="auto"/>
            <w:noWrap/>
            <w:vAlign w:val="center"/>
          </w:tcPr>
          <w:p w14:paraId="79E41B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自评得分：100</w:t>
            </w:r>
          </w:p>
        </w:tc>
      </w:tr>
      <w:tr w14:paraId="715A6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31B15A">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项目名称</w:t>
            </w:r>
          </w:p>
        </w:tc>
        <w:tc>
          <w:tcPr>
            <w:tcW w:w="72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BDB318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残疾人劳动就业服务部惠残项目</w:t>
            </w:r>
          </w:p>
        </w:tc>
      </w:tr>
      <w:tr w14:paraId="09579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BC10E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主管部门</w:t>
            </w:r>
          </w:p>
        </w:tc>
        <w:tc>
          <w:tcPr>
            <w:tcW w:w="25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03DBA2">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c>
          <w:tcPr>
            <w:tcW w:w="27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E112F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项目实施单位</w:t>
            </w:r>
          </w:p>
        </w:tc>
        <w:tc>
          <w:tcPr>
            <w:tcW w:w="19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DC4E3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r>
      <w:tr w14:paraId="63658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6C352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项目类别</w:t>
            </w:r>
          </w:p>
        </w:tc>
        <w:tc>
          <w:tcPr>
            <w:tcW w:w="72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66FAAB8">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1、部门预算项目   √□   2、专项资金   □  3、上级转移支付项目 □</w:t>
            </w:r>
          </w:p>
        </w:tc>
      </w:tr>
      <w:tr w14:paraId="722B3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4F537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项目类型</w:t>
            </w:r>
          </w:p>
        </w:tc>
        <w:tc>
          <w:tcPr>
            <w:tcW w:w="72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147CD8D">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1、经常性项目     √□   2、延续性项目 □      3、一次性项目 □</w:t>
            </w:r>
          </w:p>
        </w:tc>
      </w:tr>
      <w:tr w14:paraId="3D1C4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7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4A8B80">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预算执行情况</w:t>
            </w:r>
          </w:p>
          <w:p w14:paraId="17479B27">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（万元）</w:t>
            </w:r>
          </w:p>
          <w:p w14:paraId="6A6D7B8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57F144">
            <w:pPr>
              <w:jc w:val="center"/>
              <w:rPr>
                <w:rFonts w:hint="default" w:ascii="仿宋_GB2312" w:hAnsi="宋体" w:eastAsia="仿宋_GB2312" w:cs="仿宋_GB2312"/>
                <w:i w:val="0"/>
                <w:iCs w:val="0"/>
                <w:color w:val="000000"/>
                <w:sz w:val="20"/>
                <w:szCs w:val="20"/>
                <w:u w:val="none"/>
              </w:rPr>
            </w:pPr>
          </w:p>
        </w:tc>
        <w:tc>
          <w:tcPr>
            <w:tcW w:w="8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73B47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预算数（A）</w:t>
            </w:r>
          </w:p>
        </w:tc>
        <w:tc>
          <w:tcPr>
            <w:tcW w:w="115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97C88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执行数（B）</w:t>
            </w:r>
          </w:p>
        </w:tc>
        <w:tc>
          <w:tcPr>
            <w:tcW w:w="14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C10AE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执行率（B/A）</w:t>
            </w:r>
          </w:p>
        </w:tc>
        <w:tc>
          <w:tcPr>
            <w:tcW w:w="266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1B9006">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得分</w:t>
            </w:r>
          </w:p>
          <w:p w14:paraId="6E572D7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（20分*执行率）</w:t>
            </w:r>
          </w:p>
        </w:tc>
      </w:tr>
      <w:tr w14:paraId="41DFE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BC488">
            <w:pPr>
              <w:jc w:val="center"/>
              <w:rPr>
                <w:rFonts w:hint="default" w:ascii="仿宋_GB2312" w:hAnsi="宋体" w:eastAsia="仿宋_GB2312" w:cs="仿宋_GB2312"/>
                <w:i w:val="0"/>
                <w:iCs w:val="0"/>
                <w:color w:val="000000"/>
                <w:sz w:val="20"/>
                <w:szCs w:val="20"/>
                <w:u w:val="none"/>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FC2AE">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74B98">
            <w:pPr>
              <w:jc w:val="center"/>
              <w:rPr>
                <w:rFonts w:hint="default" w:ascii="仿宋_GB2312" w:hAnsi="宋体" w:eastAsia="仿宋_GB2312" w:cs="仿宋_GB2312"/>
                <w:i w:val="0"/>
                <w:iCs w:val="0"/>
                <w:color w:val="000000"/>
                <w:sz w:val="20"/>
                <w:szCs w:val="20"/>
                <w:u w:val="none"/>
              </w:rPr>
            </w:pPr>
          </w:p>
        </w:tc>
        <w:tc>
          <w:tcPr>
            <w:tcW w:w="11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B6B29">
            <w:pPr>
              <w:jc w:val="center"/>
              <w:rPr>
                <w:rFonts w:hint="default" w:ascii="仿宋_GB2312" w:hAnsi="宋体" w:eastAsia="仿宋_GB2312" w:cs="仿宋_GB2312"/>
                <w:i w:val="0"/>
                <w:iCs w:val="0"/>
                <w:color w:val="000000"/>
                <w:sz w:val="20"/>
                <w:szCs w:val="20"/>
                <w:u w:val="none"/>
              </w:rPr>
            </w:pPr>
          </w:p>
        </w:tc>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270DD">
            <w:pPr>
              <w:jc w:val="center"/>
              <w:rPr>
                <w:rFonts w:hint="default" w:ascii="仿宋_GB2312" w:hAnsi="宋体" w:eastAsia="仿宋_GB2312" w:cs="仿宋_GB2312"/>
                <w:i w:val="0"/>
                <w:iCs w:val="0"/>
                <w:color w:val="000000"/>
                <w:sz w:val="20"/>
                <w:szCs w:val="20"/>
                <w:u w:val="none"/>
              </w:rPr>
            </w:pPr>
          </w:p>
        </w:tc>
        <w:tc>
          <w:tcPr>
            <w:tcW w:w="266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2900C">
            <w:pPr>
              <w:jc w:val="center"/>
              <w:rPr>
                <w:rFonts w:hint="default" w:ascii="仿宋_GB2312" w:hAnsi="宋体" w:eastAsia="仿宋_GB2312" w:cs="仿宋_GB2312"/>
                <w:i w:val="0"/>
                <w:iCs w:val="0"/>
                <w:color w:val="000000"/>
                <w:sz w:val="20"/>
                <w:szCs w:val="20"/>
                <w:u w:val="none"/>
              </w:rPr>
            </w:pPr>
          </w:p>
        </w:tc>
      </w:tr>
      <w:tr w14:paraId="2E7F7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A27D2">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A1D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年度财政资金总额</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33B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768.51</w:t>
            </w:r>
          </w:p>
        </w:tc>
        <w:tc>
          <w:tcPr>
            <w:tcW w:w="11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339B1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768.51</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675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100%</w:t>
            </w:r>
          </w:p>
        </w:tc>
        <w:tc>
          <w:tcPr>
            <w:tcW w:w="2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EAEE3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w:t>
            </w:r>
          </w:p>
        </w:tc>
      </w:tr>
      <w:tr w14:paraId="18281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F5146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项目绩效总目标</w:t>
            </w:r>
          </w:p>
          <w:p w14:paraId="68D57C9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316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861F7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年初设定目标</w:t>
            </w:r>
          </w:p>
        </w:tc>
        <w:tc>
          <w:tcPr>
            <w:tcW w:w="28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F9B08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全年实际完成情况</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BE4C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166F0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2106B">
            <w:pPr>
              <w:jc w:val="center"/>
              <w:rPr>
                <w:rFonts w:hint="default" w:ascii="仿宋_GB2312" w:hAnsi="宋体" w:eastAsia="仿宋_GB2312" w:cs="仿宋_GB2312"/>
                <w:i w:val="0"/>
                <w:iCs w:val="0"/>
                <w:color w:val="000000"/>
                <w:sz w:val="20"/>
                <w:szCs w:val="20"/>
                <w:u w:val="none"/>
              </w:rPr>
            </w:pPr>
          </w:p>
        </w:tc>
        <w:tc>
          <w:tcPr>
            <w:tcW w:w="316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8FFEA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落实各项惠残政策</w:t>
            </w:r>
          </w:p>
        </w:tc>
        <w:tc>
          <w:tcPr>
            <w:tcW w:w="28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5AC15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落实各项惠残政策</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FE8F">
            <w:pPr>
              <w:keepNext w:val="0"/>
              <w:keepLines w:val="0"/>
              <w:widowControl/>
              <w:suppressLineNumbers w:val="0"/>
              <w:jc w:val="righ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w:t>
            </w:r>
          </w:p>
        </w:tc>
      </w:tr>
      <w:tr w14:paraId="7BCCE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877" w:type="dxa"/>
            <w:vMerge w:val="restart"/>
            <w:tcBorders>
              <w:top w:val="nil"/>
              <w:left w:val="single" w:color="000000" w:sz="4" w:space="0"/>
              <w:bottom w:val="nil"/>
              <w:right w:val="single" w:color="000000" w:sz="4" w:space="0"/>
            </w:tcBorders>
            <w:shd w:val="clear" w:color="auto" w:fill="auto"/>
            <w:vAlign w:val="center"/>
          </w:tcPr>
          <w:p w14:paraId="1DEE3F1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项目年度绩效指标</w:t>
            </w:r>
          </w:p>
          <w:p w14:paraId="411265B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（60分）</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26FB79B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一级指标</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4DB7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二级指标</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A9D05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三级指标</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107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年初目标值（A）</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8454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实际完成值（B）</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7CF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25B72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3AE979C3">
            <w:pPr>
              <w:jc w:val="center"/>
              <w:rPr>
                <w:rFonts w:hint="default" w:ascii="仿宋_GB2312" w:hAnsi="宋体" w:eastAsia="仿宋_GB2312" w:cs="仿宋_GB2312"/>
                <w:i w:val="0"/>
                <w:iCs w:val="0"/>
                <w:color w:val="000000"/>
                <w:sz w:val="20"/>
                <w:szCs w:val="20"/>
                <w:u w:val="none"/>
              </w:rPr>
            </w:pPr>
          </w:p>
        </w:tc>
        <w:tc>
          <w:tcPr>
            <w:tcW w:w="8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C42E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产出指标（40分）</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77BC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数量指标1（3分）</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90532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举办残疾人职业技能培训</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8CF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举办1-2期</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C6B4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举办1期</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9A3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w:t>
            </w:r>
          </w:p>
        </w:tc>
      </w:tr>
      <w:tr w14:paraId="5CA5A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66A0BCB1">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5F6A5">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C83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数量指标2（3分）</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3F89B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 xml:space="preserve">举办残疾人职业技能培训活动  </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873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12所</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19608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12所</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BD0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w:t>
            </w:r>
          </w:p>
        </w:tc>
      </w:tr>
      <w:tr w14:paraId="034EF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59C7C355">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1F0D0">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B03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数量指标3（3分）</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4723E8">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为辖区残疾人意外伤害险</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920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全区持证残疾人</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3A9A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全区持证残疾人</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2CC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w:t>
            </w:r>
          </w:p>
        </w:tc>
      </w:tr>
      <w:tr w14:paraId="3B4C2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63884B77">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6B5DC">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F45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数量指标4（3分）</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C1DCF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阳光家园运行</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ABF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12所</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BE95D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12所</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0126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w:t>
            </w:r>
          </w:p>
        </w:tc>
      </w:tr>
      <w:tr w14:paraId="2F07C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6AD9AC5B">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E0A4F">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3B4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质量指标1（3分）</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C6B9E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残疾人职业技能培训工作完成率</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9F4C">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27C94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B26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w:t>
            </w:r>
          </w:p>
        </w:tc>
      </w:tr>
      <w:tr w14:paraId="2E80F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01FD82D1">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40152">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450E">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质量指标2（3分）</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68214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各种惠残政策补贴人数完成率</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F9D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应补尽补</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C9BC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应补尽补</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06EE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w:t>
            </w:r>
          </w:p>
        </w:tc>
      </w:tr>
      <w:tr w14:paraId="086AF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4E82A252">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2E2DD">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313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质量指标3（3分）</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27427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落实残疾学生和困难残疾人家庭子女学费补助</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AEF8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应发尽发</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9F5DD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应补尽补</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F1F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w:t>
            </w:r>
          </w:p>
        </w:tc>
      </w:tr>
      <w:tr w14:paraId="72C5F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119CFF98">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9E251">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2815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质量指标4（3分）</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71A6E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落实省残联下达的年度“阳光家园计划”托养服务任务</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A2B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58FF3E">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DECC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w:t>
            </w:r>
          </w:p>
        </w:tc>
      </w:tr>
      <w:tr w14:paraId="2BEEB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726CA2C9">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C73F1">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D8B5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质量指标5（3分）</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F41CD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意外伤害保险覆盖人数完成率</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9B12C">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BEF6A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39D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w:t>
            </w:r>
          </w:p>
        </w:tc>
      </w:tr>
      <w:tr w14:paraId="3704A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2A76CD2C">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BD964">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07D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成本指标（6分）</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BBA70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成本控制在预算内</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3B0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95%≤预算≤100%</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032A4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D84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6</w:t>
            </w:r>
          </w:p>
        </w:tc>
      </w:tr>
      <w:tr w14:paraId="27418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440DE152">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FBF24">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49F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时效指标（7分）</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E88CE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在预算年度内完成</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D87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2021年度内</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CF12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2021年度内</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3DF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7</w:t>
            </w:r>
          </w:p>
        </w:tc>
      </w:tr>
      <w:tr w14:paraId="40FFE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239054F2">
            <w:pPr>
              <w:jc w:val="center"/>
              <w:rPr>
                <w:rFonts w:hint="default" w:ascii="仿宋_GB2312" w:hAnsi="宋体" w:eastAsia="仿宋_GB2312" w:cs="仿宋_GB2312"/>
                <w:i w:val="0"/>
                <w:iCs w:val="0"/>
                <w:color w:val="000000"/>
                <w:sz w:val="20"/>
                <w:szCs w:val="20"/>
                <w:u w:val="none"/>
              </w:rPr>
            </w:pPr>
          </w:p>
        </w:tc>
        <w:tc>
          <w:tcPr>
            <w:tcW w:w="878" w:type="dxa"/>
            <w:vMerge w:val="restart"/>
            <w:tcBorders>
              <w:top w:val="single" w:color="000000" w:sz="4" w:space="0"/>
              <w:left w:val="single" w:color="000000" w:sz="4" w:space="0"/>
              <w:bottom w:val="nil"/>
              <w:right w:val="single" w:color="000000" w:sz="4" w:space="0"/>
            </w:tcBorders>
            <w:shd w:val="clear" w:color="auto" w:fill="auto"/>
            <w:vAlign w:val="center"/>
          </w:tcPr>
          <w:p w14:paraId="128AB15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效益指标（20分）</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378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经济效益指标</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86E3AC">
            <w:pPr>
              <w:jc w:val="center"/>
              <w:rPr>
                <w:rFonts w:hint="default" w:ascii="仿宋_GB2312" w:hAnsi="宋体" w:eastAsia="仿宋_GB2312" w:cs="仿宋_GB2312"/>
                <w:i w:val="0"/>
                <w:iCs w:val="0"/>
                <w:color w:val="000000"/>
                <w:sz w:val="16"/>
                <w:szCs w:val="16"/>
                <w:u w:val="none"/>
              </w:rPr>
            </w:pP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9488">
            <w:pPr>
              <w:jc w:val="center"/>
              <w:rPr>
                <w:rFonts w:hint="default" w:ascii="仿宋_GB2312" w:hAnsi="宋体" w:eastAsia="仿宋_GB2312" w:cs="仿宋_GB2312"/>
                <w:i w:val="0"/>
                <w:iCs w:val="0"/>
                <w:color w:val="000000"/>
                <w:sz w:val="16"/>
                <w:szCs w:val="16"/>
                <w:u w:val="none"/>
              </w:rPr>
            </w:pP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EA97B">
            <w:pPr>
              <w:jc w:val="center"/>
              <w:rPr>
                <w:rFonts w:hint="default" w:ascii="仿宋_GB2312" w:hAnsi="宋体" w:eastAsia="仿宋_GB2312" w:cs="仿宋_GB2312"/>
                <w:i w:val="0"/>
                <w:iCs w:val="0"/>
                <w:color w:val="000000"/>
                <w:sz w:val="16"/>
                <w:szCs w:val="16"/>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E39B">
            <w:pPr>
              <w:jc w:val="center"/>
              <w:rPr>
                <w:rFonts w:hint="default" w:ascii="仿宋_GB2312" w:hAnsi="宋体" w:eastAsia="仿宋_GB2312" w:cs="仿宋_GB2312"/>
                <w:i w:val="0"/>
                <w:iCs w:val="0"/>
                <w:color w:val="000000"/>
                <w:sz w:val="20"/>
                <w:szCs w:val="20"/>
                <w:u w:val="none"/>
              </w:rPr>
            </w:pPr>
          </w:p>
        </w:tc>
      </w:tr>
      <w:tr w14:paraId="7B6F6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77060489">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nil"/>
              <w:right w:val="single" w:color="000000" w:sz="4" w:space="0"/>
            </w:tcBorders>
            <w:shd w:val="clear" w:color="auto" w:fill="auto"/>
            <w:vAlign w:val="center"/>
          </w:tcPr>
          <w:p w14:paraId="73ACE0F2">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379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社会效益指标（5分）</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23D2C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社会效益</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41CC">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开展组织实施残疾人教育、劳动就业、扶贫、职业培训提高残疾人生活质量，维护残疾人的合法权益，有利于社会的稳定和谐，社会效益明显。</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24E2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今年江汉区残疾人群体社会面整体情况较为稳定，未发生残疾人到市赴省进京非正常上访情况，有利于社会的稳定和谐，社会效益明显。</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022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00006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1982086C">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nil"/>
              <w:right w:val="single" w:color="000000" w:sz="4" w:space="0"/>
            </w:tcBorders>
            <w:shd w:val="clear" w:color="auto" w:fill="auto"/>
            <w:vAlign w:val="center"/>
          </w:tcPr>
          <w:p w14:paraId="22FB3F36">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E8CB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生态效益指标</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79C6DF">
            <w:pPr>
              <w:jc w:val="center"/>
              <w:rPr>
                <w:rFonts w:hint="default" w:ascii="仿宋_GB2312" w:hAnsi="宋体" w:eastAsia="仿宋_GB2312" w:cs="仿宋_GB2312"/>
                <w:i w:val="0"/>
                <w:iCs w:val="0"/>
                <w:color w:val="000000"/>
                <w:sz w:val="16"/>
                <w:szCs w:val="16"/>
                <w:u w:val="none"/>
              </w:rPr>
            </w:pP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425D">
            <w:pPr>
              <w:jc w:val="center"/>
              <w:rPr>
                <w:rFonts w:hint="default" w:ascii="仿宋_GB2312" w:hAnsi="宋体" w:eastAsia="仿宋_GB2312" w:cs="仿宋_GB2312"/>
                <w:i w:val="0"/>
                <w:iCs w:val="0"/>
                <w:color w:val="000000"/>
                <w:sz w:val="16"/>
                <w:szCs w:val="16"/>
                <w:u w:val="none"/>
              </w:rPr>
            </w:pP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73CB7C">
            <w:pPr>
              <w:jc w:val="center"/>
              <w:rPr>
                <w:rFonts w:hint="default" w:ascii="仿宋_GB2312" w:hAnsi="宋体" w:eastAsia="仿宋_GB2312" w:cs="仿宋_GB2312"/>
                <w:i w:val="0"/>
                <w:iCs w:val="0"/>
                <w:color w:val="000000"/>
                <w:sz w:val="16"/>
                <w:szCs w:val="16"/>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3319">
            <w:pPr>
              <w:jc w:val="center"/>
              <w:rPr>
                <w:rFonts w:hint="default" w:ascii="仿宋_GB2312" w:hAnsi="宋体" w:eastAsia="仿宋_GB2312" w:cs="仿宋_GB2312"/>
                <w:i w:val="0"/>
                <w:iCs w:val="0"/>
                <w:color w:val="000000"/>
                <w:sz w:val="20"/>
                <w:szCs w:val="20"/>
                <w:u w:val="none"/>
              </w:rPr>
            </w:pPr>
          </w:p>
        </w:tc>
      </w:tr>
      <w:tr w14:paraId="12BB9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12E67C26">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nil"/>
              <w:right w:val="single" w:color="000000" w:sz="4" w:space="0"/>
            </w:tcBorders>
            <w:shd w:val="clear" w:color="auto" w:fill="auto"/>
            <w:vAlign w:val="center"/>
          </w:tcPr>
          <w:p w14:paraId="7A996099">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543C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可持续影响指标（5分）</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E1D13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可持续影响</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EAC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以上项目有政策支持，可持续发展。</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05F2A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以上项目有政策支持，可持续发展。</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DA2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72905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7" w:type="dxa"/>
            <w:vMerge w:val="continue"/>
            <w:tcBorders>
              <w:top w:val="nil"/>
              <w:left w:val="single" w:color="000000" w:sz="4" w:space="0"/>
              <w:bottom w:val="nil"/>
              <w:right w:val="single" w:color="000000" w:sz="4" w:space="0"/>
            </w:tcBorders>
            <w:shd w:val="clear" w:color="auto" w:fill="auto"/>
            <w:vAlign w:val="center"/>
          </w:tcPr>
          <w:p w14:paraId="36380CEB">
            <w:pPr>
              <w:jc w:val="center"/>
              <w:rPr>
                <w:rFonts w:hint="default" w:ascii="仿宋_GB2312" w:hAnsi="宋体" w:eastAsia="仿宋_GB2312" w:cs="仿宋_GB2312"/>
                <w:i w:val="0"/>
                <w:iCs w:val="0"/>
                <w:color w:val="000000"/>
                <w:sz w:val="20"/>
                <w:szCs w:val="20"/>
                <w:u w:val="none"/>
              </w:rPr>
            </w:pPr>
          </w:p>
        </w:tc>
        <w:tc>
          <w:tcPr>
            <w:tcW w:w="878" w:type="dxa"/>
            <w:vMerge w:val="continue"/>
            <w:tcBorders>
              <w:top w:val="single" w:color="000000" w:sz="4" w:space="0"/>
              <w:left w:val="single" w:color="000000" w:sz="4" w:space="0"/>
              <w:bottom w:val="nil"/>
              <w:right w:val="single" w:color="000000" w:sz="4" w:space="0"/>
            </w:tcBorders>
            <w:shd w:val="clear" w:color="auto" w:fill="auto"/>
            <w:vAlign w:val="center"/>
          </w:tcPr>
          <w:p w14:paraId="74EDFDFD">
            <w:pPr>
              <w:jc w:val="center"/>
              <w:rPr>
                <w:rFonts w:hint="default" w:ascii="仿宋_GB2312" w:hAnsi="宋体" w:eastAsia="仿宋_GB2312" w:cs="仿宋_GB2312"/>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E49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满意度指标（10分）</w:t>
            </w:r>
          </w:p>
        </w:tc>
        <w:tc>
          <w:tcPr>
            <w:tcW w:w="20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AE285E">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服务对象满意度</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3EE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80%</w:t>
            </w:r>
          </w:p>
        </w:tc>
        <w:tc>
          <w:tcPr>
            <w:tcW w:w="13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FF41A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88.75%</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922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4A119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947D1A">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偏差大或</w:t>
            </w:r>
          </w:p>
          <w:p w14:paraId="32325F0B">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目标未完成</w:t>
            </w:r>
          </w:p>
          <w:p w14:paraId="7FE5B1E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原因分析</w:t>
            </w:r>
          </w:p>
        </w:tc>
        <w:tc>
          <w:tcPr>
            <w:tcW w:w="7254"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AEED2">
            <w:pPr>
              <w:jc w:val="left"/>
              <w:rPr>
                <w:rFonts w:hint="default" w:ascii="仿宋_GB2312" w:hAnsi="宋体" w:eastAsia="仿宋_GB2312" w:cs="仿宋_GB2312"/>
                <w:i w:val="0"/>
                <w:iCs w:val="0"/>
                <w:color w:val="000000"/>
                <w:sz w:val="20"/>
                <w:szCs w:val="20"/>
                <w:u w:val="none"/>
              </w:rPr>
            </w:pPr>
          </w:p>
        </w:tc>
      </w:tr>
      <w:tr w14:paraId="2D68B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F1080">
            <w:pPr>
              <w:jc w:val="center"/>
              <w:rPr>
                <w:rFonts w:hint="default" w:ascii="仿宋_GB2312" w:hAnsi="宋体" w:eastAsia="仿宋_GB2312" w:cs="仿宋_GB2312"/>
                <w:i w:val="0"/>
                <w:iCs w:val="0"/>
                <w:color w:val="000000"/>
                <w:sz w:val="20"/>
                <w:szCs w:val="20"/>
                <w:u w:val="none"/>
              </w:rPr>
            </w:pPr>
          </w:p>
        </w:tc>
        <w:tc>
          <w:tcPr>
            <w:tcW w:w="7254"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4EC7C">
            <w:pPr>
              <w:jc w:val="left"/>
              <w:rPr>
                <w:rFonts w:hint="default" w:ascii="仿宋_GB2312" w:hAnsi="宋体" w:eastAsia="仿宋_GB2312" w:cs="仿宋_GB2312"/>
                <w:i w:val="0"/>
                <w:iCs w:val="0"/>
                <w:color w:val="000000"/>
                <w:sz w:val="20"/>
                <w:szCs w:val="20"/>
                <w:u w:val="none"/>
              </w:rPr>
            </w:pPr>
          </w:p>
        </w:tc>
      </w:tr>
      <w:tr w14:paraId="69DD9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FC30D">
            <w:pPr>
              <w:jc w:val="center"/>
              <w:rPr>
                <w:rFonts w:hint="default" w:ascii="仿宋_GB2312" w:hAnsi="宋体" w:eastAsia="仿宋_GB2312" w:cs="仿宋_GB2312"/>
                <w:i w:val="0"/>
                <w:iCs w:val="0"/>
                <w:color w:val="000000"/>
                <w:sz w:val="20"/>
                <w:szCs w:val="20"/>
                <w:u w:val="none"/>
              </w:rPr>
            </w:pPr>
          </w:p>
        </w:tc>
        <w:tc>
          <w:tcPr>
            <w:tcW w:w="7254"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2AC88">
            <w:pPr>
              <w:jc w:val="left"/>
              <w:rPr>
                <w:rFonts w:hint="default" w:ascii="仿宋_GB2312" w:hAnsi="宋体" w:eastAsia="仿宋_GB2312" w:cs="仿宋_GB2312"/>
                <w:i w:val="0"/>
                <w:iCs w:val="0"/>
                <w:color w:val="000000"/>
                <w:sz w:val="20"/>
                <w:szCs w:val="20"/>
                <w:u w:val="none"/>
              </w:rPr>
            </w:pPr>
          </w:p>
        </w:tc>
      </w:tr>
      <w:tr w14:paraId="7E00C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7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0D917E">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改进措施及</w:t>
            </w:r>
          </w:p>
          <w:p w14:paraId="44BA542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结果应用方案</w:t>
            </w:r>
          </w:p>
        </w:tc>
        <w:tc>
          <w:tcPr>
            <w:tcW w:w="7254"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F0EBC0">
            <w:pPr>
              <w:jc w:val="left"/>
              <w:rPr>
                <w:rFonts w:hint="default" w:ascii="仿宋_GB2312" w:hAnsi="宋体" w:eastAsia="仿宋_GB2312" w:cs="仿宋_GB2312"/>
                <w:i w:val="0"/>
                <w:iCs w:val="0"/>
                <w:color w:val="000000"/>
                <w:sz w:val="20"/>
                <w:szCs w:val="20"/>
                <w:u w:val="none"/>
              </w:rPr>
            </w:pPr>
          </w:p>
        </w:tc>
      </w:tr>
      <w:tr w14:paraId="4FA54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81DFF">
            <w:pPr>
              <w:jc w:val="center"/>
              <w:rPr>
                <w:rFonts w:hint="default" w:ascii="仿宋_GB2312" w:hAnsi="宋体" w:eastAsia="仿宋_GB2312" w:cs="仿宋_GB2312"/>
                <w:i w:val="0"/>
                <w:iCs w:val="0"/>
                <w:color w:val="000000"/>
                <w:sz w:val="20"/>
                <w:szCs w:val="20"/>
                <w:u w:val="none"/>
              </w:rPr>
            </w:pPr>
          </w:p>
        </w:tc>
        <w:tc>
          <w:tcPr>
            <w:tcW w:w="7254"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CC2E5">
            <w:pPr>
              <w:jc w:val="left"/>
              <w:rPr>
                <w:rFonts w:hint="default" w:ascii="仿宋_GB2312" w:hAnsi="宋体" w:eastAsia="仿宋_GB2312" w:cs="仿宋_GB2312"/>
                <w:i w:val="0"/>
                <w:iCs w:val="0"/>
                <w:color w:val="000000"/>
                <w:sz w:val="20"/>
                <w:szCs w:val="20"/>
                <w:u w:val="none"/>
              </w:rPr>
            </w:pPr>
          </w:p>
        </w:tc>
      </w:tr>
    </w:tbl>
    <w:p w14:paraId="6A246EF4">
      <w:pPr>
        <w:keepNext w:val="0"/>
        <w:keepLines w:val="0"/>
        <w:widowControl/>
        <w:numPr>
          <w:ilvl w:val="0"/>
          <w:numId w:val="0"/>
        </w:numPr>
        <w:suppressLineNumbers w:val="0"/>
        <w:autoSpaceDE w:val="0"/>
        <w:autoSpaceDN/>
        <w:spacing w:before="0" w:beforeAutospacing="1" w:after="0" w:afterAutospacing="1" w:line="360" w:lineRule="auto"/>
        <w:ind w:right="0" w:rightChars="0"/>
        <w:jc w:val="center"/>
        <w:rPr>
          <w:rFonts w:hint="eastAsia" w:ascii="宋体" w:hAnsi="宋体" w:eastAsia="宋体" w:cs="宋体"/>
          <w:b/>
          <w:bCs/>
          <w:kern w:val="0"/>
          <w:sz w:val="32"/>
          <w:szCs w:val="32"/>
          <w:lang w:val="en-US" w:eastAsia="zh-CN"/>
        </w:rPr>
      </w:pPr>
      <w:r>
        <w:rPr>
          <w:rFonts w:hint="eastAsia" w:ascii="宋体" w:hAnsi="宋体" w:eastAsia="宋体" w:cs="宋体"/>
          <w:b/>
          <w:bCs/>
          <w:kern w:val="0"/>
          <w:sz w:val="32"/>
          <w:szCs w:val="32"/>
          <w:u w:val="none"/>
        </w:rPr>
        <w:t>残疾人慰问、文体、各类节日、协会经费</w:t>
      </w:r>
      <w:r>
        <w:rPr>
          <w:rFonts w:hint="eastAsia" w:ascii="宋体" w:hAnsi="宋体" w:eastAsia="宋体" w:cs="宋体"/>
          <w:b/>
          <w:bCs/>
          <w:kern w:val="0"/>
          <w:sz w:val="32"/>
          <w:szCs w:val="32"/>
        </w:rPr>
        <w:t>项目绩效自评</w:t>
      </w:r>
      <w:r>
        <w:rPr>
          <w:rFonts w:hint="eastAsia" w:cs="宋体"/>
          <w:b/>
          <w:bCs/>
          <w:kern w:val="0"/>
          <w:sz w:val="32"/>
          <w:szCs w:val="32"/>
          <w:lang w:val="en-US" w:eastAsia="zh-CN"/>
        </w:rPr>
        <w:t>表</w:t>
      </w:r>
    </w:p>
    <w:tbl>
      <w:tblPr>
        <w:tblStyle w:val="6"/>
        <w:tblW w:w="90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1"/>
        <w:gridCol w:w="913"/>
        <w:gridCol w:w="1179"/>
        <w:gridCol w:w="912"/>
        <w:gridCol w:w="588"/>
        <w:gridCol w:w="620"/>
        <w:gridCol w:w="1116"/>
        <w:gridCol w:w="726"/>
        <w:gridCol w:w="721"/>
        <w:gridCol w:w="1323"/>
      </w:tblGrid>
      <w:tr w14:paraId="3F9FA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503" w:type="dxa"/>
            <w:gridSpan w:val="5"/>
            <w:tcBorders>
              <w:top w:val="nil"/>
              <w:left w:val="nil"/>
              <w:bottom w:val="nil"/>
              <w:right w:val="nil"/>
            </w:tcBorders>
            <w:shd w:val="clear" w:color="auto" w:fill="auto"/>
            <w:noWrap/>
            <w:vAlign w:val="center"/>
          </w:tcPr>
          <w:p w14:paraId="00F571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单位名称（盖章）：江汉区残疾人联合会</w:t>
            </w:r>
          </w:p>
        </w:tc>
        <w:tc>
          <w:tcPr>
            <w:tcW w:w="2462" w:type="dxa"/>
            <w:gridSpan w:val="3"/>
            <w:tcBorders>
              <w:top w:val="nil"/>
              <w:left w:val="nil"/>
              <w:bottom w:val="nil"/>
              <w:right w:val="nil"/>
            </w:tcBorders>
            <w:shd w:val="clear" w:color="auto" w:fill="auto"/>
            <w:noWrap/>
            <w:vAlign w:val="center"/>
          </w:tcPr>
          <w:p w14:paraId="18791C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填报日期：2022-4-15</w:t>
            </w:r>
          </w:p>
        </w:tc>
        <w:tc>
          <w:tcPr>
            <w:tcW w:w="2044" w:type="dxa"/>
            <w:gridSpan w:val="2"/>
            <w:tcBorders>
              <w:top w:val="nil"/>
              <w:left w:val="nil"/>
              <w:bottom w:val="nil"/>
              <w:right w:val="nil"/>
            </w:tcBorders>
            <w:shd w:val="clear" w:color="auto" w:fill="auto"/>
            <w:noWrap/>
            <w:vAlign w:val="center"/>
          </w:tcPr>
          <w:p w14:paraId="15798B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自评得分：100</w:t>
            </w:r>
          </w:p>
        </w:tc>
      </w:tr>
      <w:tr w14:paraId="64C65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10093C">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项目名称</w:t>
            </w:r>
          </w:p>
        </w:tc>
        <w:tc>
          <w:tcPr>
            <w:tcW w:w="7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1C4419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残疾人慰问、文体、各类节日、协会经费</w:t>
            </w:r>
          </w:p>
        </w:tc>
      </w:tr>
      <w:tr w14:paraId="7643F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C82F6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主管部门</w:t>
            </w:r>
          </w:p>
        </w:tc>
        <w:tc>
          <w:tcPr>
            <w:tcW w:w="26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D6AAF5">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c>
          <w:tcPr>
            <w:tcW w:w="24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32C1D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项目实施单位</w:t>
            </w:r>
          </w:p>
        </w:tc>
        <w:tc>
          <w:tcPr>
            <w:tcW w:w="20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EC060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r>
      <w:tr w14:paraId="79D62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9688B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项目类别</w:t>
            </w:r>
          </w:p>
        </w:tc>
        <w:tc>
          <w:tcPr>
            <w:tcW w:w="7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37A9C31">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1、部门预算项目   √□   2、专项资金   □  3、上级转移支付项目 □</w:t>
            </w:r>
          </w:p>
        </w:tc>
      </w:tr>
      <w:tr w14:paraId="3BE5A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148D9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项目类型</w:t>
            </w:r>
          </w:p>
        </w:tc>
        <w:tc>
          <w:tcPr>
            <w:tcW w:w="7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184BF0C">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1、经常性项目     √□   2、延续性项目 □      3、一次性项目 □</w:t>
            </w:r>
          </w:p>
        </w:tc>
      </w:tr>
      <w:tr w14:paraId="5931D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3333FE">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预算执行情况</w:t>
            </w:r>
          </w:p>
          <w:p w14:paraId="442F8BE2">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（万元）</w:t>
            </w:r>
          </w:p>
          <w:p w14:paraId="44A8C12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11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7E6AC8">
            <w:pPr>
              <w:jc w:val="center"/>
              <w:rPr>
                <w:rFonts w:hint="default" w:ascii="仿宋_GB2312" w:hAnsi="宋体" w:eastAsia="仿宋_GB2312" w:cs="仿宋_GB2312"/>
                <w:i w:val="0"/>
                <w:iCs w:val="0"/>
                <w:color w:val="000000"/>
                <w:sz w:val="20"/>
                <w:szCs w:val="20"/>
                <w:u w:val="none"/>
              </w:rPr>
            </w:pP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78688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预算数（A）</w:t>
            </w:r>
          </w:p>
        </w:tc>
        <w:tc>
          <w:tcPr>
            <w:tcW w:w="120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C9A2E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执行数（B）</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8DC42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执行率（B/A）</w:t>
            </w:r>
          </w:p>
        </w:tc>
        <w:tc>
          <w:tcPr>
            <w:tcW w:w="277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175473">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得分</w:t>
            </w:r>
          </w:p>
          <w:p w14:paraId="264AF7E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（20分*执行率）</w:t>
            </w:r>
          </w:p>
        </w:tc>
      </w:tr>
      <w:tr w14:paraId="3F8A2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4BAD1">
            <w:pPr>
              <w:jc w:val="center"/>
              <w:rPr>
                <w:rFonts w:hint="default" w:ascii="仿宋_GB2312" w:hAnsi="宋体" w:eastAsia="仿宋_GB2312" w:cs="仿宋_GB2312"/>
                <w:i w:val="0"/>
                <w:iCs w:val="0"/>
                <w:color w:val="000000"/>
                <w:sz w:val="20"/>
                <w:szCs w:val="20"/>
                <w:u w:val="none"/>
              </w:rPr>
            </w:pPr>
          </w:p>
        </w:tc>
        <w:tc>
          <w:tcPr>
            <w:tcW w:w="1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26753">
            <w:pPr>
              <w:jc w:val="center"/>
              <w:rPr>
                <w:rFonts w:hint="default" w:ascii="仿宋_GB2312" w:hAnsi="宋体" w:eastAsia="仿宋_GB2312" w:cs="仿宋_GB2312"/>
                <w:i w:val="0"/>
                <w:iCs w:val="0"/>
                <w:color w:val="000000"/>
                <w:sz w:val="20"/>
                <w:szCs w:val="20"/>
                <w:u w:val="none"/>
              </w:rPr>
            </w:pP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635E0">
            <w:pPr>
              <w:jc w:val="center"/>
              <w:rPr>
                <w:rFonts w:hint="default" w:ascii="仿宋_GB2312" w:hAnsi="宋体" w:eastAsia="仿宋_GB2312" w:cs="仿宋_GB2312"/>
                <w:i w:val="0"/>
                <w:iCs w:val="0"/>
                <w:color w:val="000000"/>
                <w:sz w:val="20"/>
                <w:szCs w:val="20"/>
                <w:u w:val="none"/>
              </w:rPr>
            </w:pPr>
          </w:p>
        </w:tc>
        <w:tc>
          <w:tcPr>
            <w:tcW w:w="12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EACEF">
            <w:pPr>
              <w:jc w:val="center"/>
              <w:rPr>
                <w:rFonts w:hint="default" w:ascii="仿宋_GB2312" w:hAnsi="宋体" w:eastAsia="仿宋_GB2312" w:cs="仿宋_GB2312"/>
                <w:i w:val="0"/>
                <w:iCs w:val="0"/>
                <w:color w:val="000000"/>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4C14B">
            <w:pPr>
              <w:jc w:val="center"/>
              <w:rPr>
                <w:rFonts w:hint="default" w:ascii="仿宋_GB2312" w:hAnsi="宋体" w:eastAsia="仿宋_GB2312" w:cs="仿宋_GB2312"/>
                <w:i w:val="0"/>
                <w:iCs w:val="0"/>
                <w:color w:val="000000"/>
                <w:sz w:val="20"/>
                <w:szCs w:val="20"/>
                <w:u w:val="none"/>
              </w:rPr>
            </w:pPr>
          </w:p>
        </w:tc>
        <w:tc>
          <w:tcPr>
            <w:tcW w:w="27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DB9D7">
            <w:pPr>
              <w:jc w:val="center"/>
              <w:rPr>
                <w:rFonts w:hint="default" w:ascii="仿宋_GB2312" w:hAnsi="宋体" w:eastAsia="仿宋_GB2312" w:cs="仿宋_GB2312"/>
                <w:i w:val="0"/>
                <w:iCs w:val="0"/>
                <w:color w:val="000000"/>
                <w:sz w:val="20"/>
                <w:szCs w:val="20"/>
                <w:u w:val="none"/>
              </w:rPr>
            </w:pPr>
          </w:p>
        </w:tc>
      </w:tr>
      <w:tr w14:paraId="131AD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DCA32">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4FE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年度财政资金总额</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1DE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116.48</w:t>
            </w:r>
          </w:p>
        </w:tc>
        <w:tc>
          <w:tcPr>
            <w:tcW w:w="12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A1706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116.48</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265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100%</w:t>
            </w:r>
          </w:p>
        </w:tc>
        <w:tc>
          <w:tcPr>
            <w:tcW w:w="27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5EA39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20 </w:t>
            </w:r>
          </w:p>
        </w:tc>
      </w:tr>
      <w:tr w14:paraId="637FC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2095E5">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项目绩效总目标</w:t>
            </w:r>
          </w:p>
          <w:p w14:paraId="6D7A382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32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0EE84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年初设定目标</w:t>
            </w:r>
          </w:p>
        </w:tc>
        <w:tc>
          <w:tcPr>
            <w:tcW w:w="25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E85B5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全年实际完成情况</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EBD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7250A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B4753">
            <w:pPr>
              <w:jc w:val="center"/>
              <w:rPr>
                <w:rFonts w:hint="default" w:ascii="仿宋_GB2312" w:hAnsi="宋体" w:eastAsia="仿宋_GB2312" w:cs="仿宋_GB2312"/>
                <w:i w:val="0"/>
                <w:iCs w:val="0"/>
                <w:color w:val="000000"/>
                <w:sz w:val="20"/>
                <w:szCs w:val="20"/>
                <w:u w:val="none"/>
              </w:rPr>
            </w:pPr>
          </w:p>
        </w:tc>
        <w:tc>
          <w:tcPr>
            <w:tcW w:w="32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0DAEA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残疾人经常性参加基层文体活动</w:t>
            </w:r>
          </w:p>
        </w:tc>
        <w:tc>
          <w:tcPr>
            <w:tcW w:w="25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2098E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残疾人经常性参加基层文体活动</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80AA">
            <w:pPr>
              <w:keepNext w:val="0"/>
              <w:keepLines w:val="0"/>
              <w:widowControl/>
              <w:suppressLineNumbers w:val="0"/>
              <w:jc w:val="righ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w:t>
            </w:r>
          </w:p>
        </w:tc>
      </w:tr>
      <w:tr w14:paraId="62C55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11" w:type="dxa"/>
            <w:vMerge w:val="restart"/>
            <w:tcBorders>
              <w:top w:val="nil"/>
              <w:left w:val="single" w:color="000000" w:sz="4" w:space="0"/>
              <w:bottom w:val="nil"/>
              <w:right w:val="single" w:color="000000" w:sz="4" w:space="0"/>
            </w:tcBorders>
            <w:shd w:val="clear" w:color="auto" w:fill="auto"/>
            <w:vAlign w:val="center"/>
          </w:tcPr>
          <w:p w14:paraId="2E2E8E8D">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项目年度绩效指标</w:t>
            </w:r>
          </w:p>
          <w:p w14:paraId="21F7E15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（60分）</w:t>
            </w:r>
          </w:p>
        </w:tc>
        <w:tc>
          <w:tcPr>
            <w:tcW w:w="913" w:type="dxa"/>
            <w:tcBorders>
              <w:top w:val="nil"/>
              <w:left w:val="single" w:color="000000" w:sz="4" w:space="0"/>
              <w:bottom w:val="single" w:color="000000" w:sz="4" w:space="0"/>
              <w:right w:val="single" w:color="000000" w:sz="4" w:space="0"/>
            </w:tcBorders>
            <w:shd w:val="clear" w:color="auto" w:fill="auto"/>
            <w:vAlign w:val="center"/>
          </w:tcPr>
          <w:p w14:paraId="595E954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一级指标</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FF6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二级指标</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49199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三级指标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9AE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年初目标值（A）</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65A5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实际完成值（B）</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1D9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3BC64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4FA2528A">
            <w:pPr>
              <w:jc w:val="center"/>
              <w:rPr>
                <w:rFonts w:hint="default" w:ascii="仿宋_GB2312" w:hAnsi="宋体" w:eastAsia="仿宋_GB2312" w:cs="仿宋_GB2312"/>
                <w:i w:val="0"/>
                <w:iCs w:val="0"/>
                <w:color w:val="000000"/>
                <w:sz w:val="20"/>
                <w:szCs w:val="20"/>
                <w:u w:val="none"/>
              </w:rPr>
            </w:pP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0116D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产出指标（40分）</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A44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数量指标（10分）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35B3A8">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残疾人专门协会开展各类活动</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D85E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7场次</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6C923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12场次</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E72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2C73C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417AB326">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82D43">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CBF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质量指标（10分）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96E20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残疾人参与群众性文化体育活动人次完成率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9CE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069958">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6B2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480B1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2EF4A935">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C4F8E">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9FB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成本指标（10分）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1D59B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成本控制</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38A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97%≤预算≤100%</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F0E7F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86F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55201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0E1D358F">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E3F3F">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2018">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时效指标（10分）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4A438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项目完成及时率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49C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在预算年度内完成</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6D69A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在预算年度内完成</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BCB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34795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099BFAEA">
            <w:pPr>
              <w:jc w:val="center"/>
              <w:rPr>
                <w:rFonts w:hint="default" w:ascii="仿宋_GB2312" w:hAnsi="宋体" w:eastAsia="仿宋_GB2312" w:cs="仿宋_GB2312"/>
                <w:i w:val="0"/>
                <w:iCs w:val="0"/>
                <w:color w:val="000000"/>
                <w:sz w:val="20"/>
                <w:szCs w:val="20"/>
                <w:u w:val="none"/>
              </w:rPr>
            </w:pPr>
          </w:p>
        </w:tc>
        <w:tc>
          <w:tcPr>
            <w:tcW w:w="913" w:type="dxa"/>
            <w:vMerge w:val="restart"/>
            <w:tcBorders>
              <w:top w:val="single" w:color="000000" w:sz="4" w:space="0"/>
              <w:left w:val="single" w:color="000000" w:sz="4" w:space="0"/>
              <w:bottom w:val="nil"/>
              <w:right w:val="single" w:color="000000" w:sz="4" w:space="0"/>
            </w:tcBorders>
            <w:shd w:val="clear" w:color="auto" w:fill="auto"/>
            <w:vAlign w:val="center"/>
          </w:tcPr>
          <w:p w14:paraId="11890D2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效益指标（20分）</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A6F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经济效益指标</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E88A0E">
            <w:pPr>
              <w:jc w:val="center"/>
              <w:rPr>
                <w:rFonts w:hint="default" w:ascii="仿宋_GB2312" w:hAnsi="宋体" w:eastAsia="仿宋_GB2312" w:cs="仿宋_GB2312"/>
                <w:i w:val="0"/>
                <w:iCs w:val="0"/>
                <w:color w:val="000000"/>
                <w:sz w:val="16"/>
                <w:szCs w:val="16"/>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A56FB">
            <w:pPr>
              <w:jc w:val="center"/>
              <w:rPr>
                <w:rFonts w:hint="default" w:ascii="仿宋_GB2312" w:hAnsi="宋体" w:eastAsia="仿宋_GB2312" w:cs="仿宋_GB2312"/>
                <w:i w:val="0"/>
                <w:iCs w:val="0"/>
                <w:color w:val="000000"/>
                <w:sz w:val="16"/>
                <w:szCs w:val="16"/>
                <w:u w:val="none"/>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6E4794">
            <w:pPr>
              <w:jc w:val="center"/>
              <w:rPr>
                <w:rFonts w:hint="default" w:ascii="仿宋_GB2312" w:hAnsi="宋体" w:eastAsia="仿宋_GB2312" w:cs="仿宋_GB2312"/>
                <w:i w:val="0"/>
                <w:iCs w:val="0"/>
                <w:color w:val="000000"/>
                <w:sz w:val="16"/>
                <w:szCs w:val="16"/>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ED05">
            <w:pPr>
              <w:jc w:val="center"/>
              <w:rPr>
                <w:rFonts w:hint="default" w:ascii="仿宋_GB2312" w:hAnsi="宋体" w:eastAsia="仿宋_GB2312" w:cs="仿宋_GB2312"/>
                <w:i w:val="0"/>
                <w:iCs w:val="0"/>
                <w:color w:val="000000"/>
                <w:sz w:val="20"/>
                <w:szCs w:val="20"/>
                <w:u w:val="none"/>
              </w:rPr>
            </w:pPr>
          </w:p>
        </w:tc>
      </w:tr>
      <w:tr w14:paraId="0D179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36B4A482">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034827FC">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AD6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社会效益指标</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F3379A">
            <w:pPr>
              <w:jc w:val="center"/>
              <w:rPr>
                <w:rFonts w:hint="default" w:ascii="仿宋_GB2312" w:hAnsi="宋体" w:eastAsia="仿宋_GB2312" w:cs="仿宋_GB2312"/>
                <w:i w:val="0"/>
                <w:iCs w:val="0"/>
                <w:color w:val="000000"/>
                <w:sz w:val="16"/>
                <w:szCs w:val="16"/>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F55D">
            <w:pPr>
              <w:jc w:val="center"/>
              <w:rPr>
                <w:rFonts w:hint="default" w:ascii="仿宋_GB2312" w:hAnsi="宋体" w:eastAsia="仿宋_GB2312" w:cs="仿宋_GB2312"/>
                <w:i w:val="0"/>
                <w:iCs w:val="0"/>
                <w:color w:val="000000"/>
                <w:sz w:val="16"/>
                <w:szCs w:val="16"/>
                <w:u w:val="none"/>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7D38A9">
            <w:pPr>
              <w:jc w:val="center"/>
              <w:rPr>
                <w:rFonts w:hint="default" w:ascii="仿宋_GB2312" w:hAnsi="宋体" w:eastAsia="仿宋_GB2312" w:cs="仿宋_GB2312"/>
                <w:i w:val="0"/>
                <w:iCs w:val="0"/>
                <w:color w:val="000000"/>
                <w:sz w:val="16"/>
                <w:szCs w:val="16"/>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D6A4">
            <w:pPr>
              <w:jc w:val="center"/>
              <w:rPr>
                <w:rFonts w:hint="default" w:ascii="仿宋_GB2312" w:hAnsi="宋体" w:eastAsia="仿宋_GB2312" w:cs="仿宋_GB2312"/>
                <w:i w:val="0"/>
                <w:iCs w:val="0"/>
                <w:color w:val="000000"/>
                <w:sz w:val="20"/>
                <w:szCs w:val="20"/>
                <w:u w:val="none"/>
              </w:rPr>
            </w:pPr>
          </w:p>
        </w:tc>
      </w:tr>
      <w:tr w14:paraId="352A8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0C387788">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08BCCADE">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A528">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生态效益指标</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08039A">
            <w:pPr>
              <w:jc w:val="center"/>
              <w:rPr>
                <w:rFonts w:hint="default" w:ascii="仿宋_GB2312" w:hAnsi="宋体" w:eastAsia="仿宋_GB2312" w:cs="仿宋_GB2312"/>
                <w:i w:val="0"/>
                <w:iCs w:val="0"/>
                <w:color w:val="000000"/>
                <w:sz w:val="16"/>
                <w:szCs w:val="16"/>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F9AE0">
            <w:pPr>
              <w:jc w:val="center"/>
              <w:rPr>
                <w:rFonts w:hint="default" w:ascii="仿宋_GB2312" w:hAnsi="宋体" w:eastAsia="仿宋_GB2312" w:cs="仿宋_GB2312"/>
                <w:i w:val="0"/>
                <w:iCs w:val="0"/>
                <w:color w:val="000000"/>
                <w:sz w:val="16"/>
                <w:szCs w:val="16"/>
                <w:u w:val="none"/>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E284B9">
            <w:pPr>
              <w:jc w:val="center"/>
              <w:rPr>
                <w:rFonts w:hint="default" w:ascii="仿宋_GB2312" w:hAnsi="宋体" w:eastAsia="仿宋_GB2312" w:cs="仿宋_GB2312"/>
                <w:i w:val="0"/>
                <w:iCs w:val="0"/>
                <w:color w:val="000000"/>
                <w:sz w:val="16"/>
                <w:szCs w:val="16"/>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235E">
            <w:pPr>
              <w:jc w:val="center"/>
              <w:rPr>
                <w:rFonts w:hint="default" w:ascii="仿宋_GB2312" w:hAnsi="宋体" w:eastAsia="仿宋_GB2312" w:cs="仿宋_GB2312"/>
                <w:i w:val="0"/>
                <w:iCs w:val="0"/>
                <w:color w:val="000000"/>
                <w:sz w:val="20"/>
                <w:szCs w:val="20"/>
                <w:u w:val="none"/>
              </w:rPr>
            </w:pPr>
          </w:p>
        </w:tc>
      </w:tr>
      <w:tr w14:paraId="5D504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64E295E9">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0F956CC5">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4517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可持续影响指标（10分）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DC69E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可持续影响</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17A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该项目受政策支持，受到残疾人欢迎可持续发展</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7851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该项目受政策支持，受到残疾人欢迎可持续发展</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61D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43A65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2CBAC64D">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1D36253F">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6FE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满意度指标（10分）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368E5C">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服务对象满意度</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A744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85%</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2BF91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88.75%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FC9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42966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57E68">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偏差大或</w:t>
            </w:r>
          </w:p>
          <w:p w14:paraId="23AFA3EF">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目标未完成</w:t>
            </w:r>
          </w:p>
          <w:p w14:paraId="1960C78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原因分析</w:t>
            </w:r>
          </w:p>
        </w:tc>
        <w:tc>
          <w:tcPr>
            <w:tcW w:w="718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05662F">
            <w:pPr>
              <w:jc w:val="left"/>
              <w:rPr>
                <w:rFonts w:hint="default" w:ascii="仿宋_GB2312" w:hAnsi="宋体" w:eastAsia="仿宋_GB2312" w:cs="仿宋_GB2312"/>
                <w:i w:val="0"/>
                <w:iCs w:val="0"/>
                <w:color w:val="000000"/>
                <w:sz w:val="20"/>
                <w:szCs w:val="20"/>
                <w:u w:val="none"/>
              </w:rPr>
            </w:pPr>
          </w:p>
        </w:tc>
      </w:tr>
      <w:tr w14:paraId="7675F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6F2AA">
            <w:pPr>
              <w:jc w:val="center"/>
              <w:rPr>
                <w:rFonts w:hint="default" w:ascii="仿宋_GB2312" w:hAnsi="宋体" w:eastAsia="仿宋_GB2312" w:cs="仿宋_GB2312"/>
                <w:i w:val="0"/>
                <w:iCs w:val="0"/>
                <w:color w:val="000000"/>
                <w:sz w:val="20"/>
                <w:szCs w:val="20"/>
                <w:u w:val="none"/>
              </w:rPr>
            </w:pPr>
          </w:p>
        </w:tc>
        <w:tc>
          <w:tcPr>
            <w:tcW w:w="718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A84E6">
            <w:pPr>
              <w:jc w:val="left"/>
              <w:rPr>
                <w:rFonts w:hint="default" w:ascii="仿宋_GB2312" w:hAnsi="宋体" w:eastAsia="仿宋_GB2312" w:cs="仿宋_GB2312"/>
                <w:i w:val="0"/>
                <w:iCs w:val="0"/>
                <w:color w:val="000000"/>
                <w:sz w:val="20"/>
                <w:szCs w:val="20"/>
                <w:u w:val="none"/>
              </w:rPr>
            </w:pPr>
          </w:p>
        </w:tc>
      </w:tr>
      <w:tr w14:paraId="5655F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DD02C">
            <w:pPr>
              <w:jc w:val="center"/>
              <w:rPr>
                <w:rFonts w:hint="default" w:ascii="仿宋_GB2312" w:hAnsi="宋体" w:eastAsia="仿宋_GB2312" w:cs="仿宋_GB2312"/>
                <w:i w:val="0"/>
                <w:iCs w:val="0"/>
                <w:color w:val="000000"/>
                <w:sz w:val="20"/>
                <w:szCs w:val="20"/>
                <w:u w:val="none"/>
              </w:rPr>
            </w:pPr>
          </w:p>
        </w:tc>
        <w:tc>
          <w:tcPr>
            <w:tcW w:w="718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8A361">
            <w:pPr>
              <w:jc w:val="left"/>
              <w:rPr>
                <w:rFonts w:hint="default" w:ascii="仿宋_GB2312" w:hAnsi="宋体" w:eastAsia="仿宋_GB2312" w:cs="仿宋_GB2312"/>
                <w:i w:val="0"/>
                <w:iCs w:val="0"/>
                <w:color w:val="000000"/>
                <w:sz w:val="20"/>
                <w:szCs w:val="20"/>
                <w:u w:val="none"/>
              </w:rPr>
            </w:pPr>
          </w:p>
        </w:tc>
      </w:tr>
      <w:tr w14:paraId="0AD6D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3E25E9">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改进措施及</w:t>
            </w:r>
          </w:p>
          <w:p w14:paraId="2B087DD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结果应用方案</w:t>
            </w:r>
          </w:p>
        </w:tc>
        <w:tc>
          <w:tcPr>
            <w:tcW w:w="718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1EF38">
            <w:pPr>
              <w:jc w:val="left"/>
              <w:rPr>
                <w:rFonts w:hint="default" w:ascii="仿宋_GB2312" w:hAnsi="宋体" w:eastAsia="仿宋_GB2312" w:cs="仿宋_GB2312"/>
                <w:i w:val="0"/>
                <w:iCs w:val="0"/>
                <w:color w:val="000000"/>
                <w:sz w:val="20"/>
                <w:szCs w:val="20"/>
                <w:u w:val="none"/>
              </w:rPr>
            </w:pPr>
          </w:p>
        </w:tc>
      </w:tr>
      <w:tr w14:paraId="4CD8D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CC64F">
            <w:pPr>
              <w:jc w:val="center"/>
              <w:rPr>
                <w:rFonts w:hint="default" w:ascii="仿宋_GB2312" w:hAnsi="宋体" w:eastAsia="仿宋_GB2312" w:cs="仿宋_GB2312"/>
                <w:i w:val="0"/>
                <w:iCs w:val="0"/>
                <w:color w:val="000000"/>
                <w:sz w:val="20"/>
                <w:szCs w:val="20"/>
                <w:u w:val="none"/>
              </w:rPr>
            </w:pPr>
          </w:p>
        </w:tc>
        <w:tc>
          <w:tcPr>
            <w:tcW w:w="718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F573C">
            <w:pPr>
              <w:jc w:val="left"/>
              <w:rPr>
                <w:rFonts w:hint="default" w:ascii="仿宋_GB2312" w:hAnsi="宋体" w:eastAsia="仿宋_GB2312" w:cs="仿宋_GB2312"/>
                <w:i w:val="0"/>
                <w:iCs w:val="0"/>
                <w:color w:val="000000"/>
                <w:sz w:val="20"/>
                <w:szCs w:val="20"/>
                <w:u w:val="none"/>
              </w:rPr>
            </w:pPr>
          </w:p>
        </w:tc>
      </w:tr>
    </w:tbl>
    <w:p w14:paraId="74ED8543">
      <w:pPr>
        <w:keepNext w:val="0"/>
        <w:keepLines w:val="0"/>
        <w:widowControl/>
        <w:numPr>
          <w:ilvl w:val="0"/>
          <w:numId w:val="0"/>
        </w:numPr>
        <w:suppressLineNumbers w:val="0"/>
        <w:autoSpaceDE w:val="0"/>
        <w:autoSpaceDN/>
        <w:spacing w:before="0" w:beforeAutospacing="1" w:after="0" w:afterAutospacing="1" w:line="360" w:lineRule="auto"/>
        <w:ind w:right="0" w:rightChars="0"/>
        <w:jc w:val="center"/>
        <w:rPr>
          <w:rFonts w:hint="eastAsia" w:ascii="宋体" w:hAnsi="宋体" w:eastAsia="宋体" w:cs="宋体"/>
          <w:b/>
          <w:bCs/>
          <w:kern w:val="0"/>
          <w:sz w:val="32"/>
          <w:szCs w:val="32"/>
          <w:lang w:val="en-US" w:eastAsia="zh-CN"/>
        </w:rPr>
      </w:pPr>
      <w:r>
        <w:rPr>
          <w:rFonts w:hint="eastAsia" w:ascii="宋体" w:hAnsi="宋体" w:eastAsia="宋体" w:cs="宋体"/>
          <w:b/>
          <w:bCs/>
          <w:kern w:val="0"/>
          <w:sz w:val="32"/>
          <w:szCs w:val="32"/>
          <w:u w:val="none"/>
        </w:rPr>
        <w:t>残疾人信访维稳工作经费</w:t>
      </w:r>
      <w:r>
        <w:rPr>
          <w:rFonts w:hint="eastAsia" w:ascii="宋体" w:hAnsi="宋体" w:eastAsia="宋体" w:cs="宋体"/>
          <w:b/>
          <w:bCs/>
          <w:kern w:val="0"/>
          <w:sz w:val="32"/>
          <w:szCs w:val="32"/>
        </w:rPr>
        <w:t>项目绩效自评</w:t>
      </w:r>
      <w:r>
        <w:rPr>
          <w:rFonts w:hint="eastAsia" w:cs="宋体"/>
          <w:b/>
          <w:bCs/>
          <w:kern w:val="0"/>
          <w:sz w:val="32"/>
          <w:szCs w:val="32"/>
          <w:lang w:val="en-US" w:eastAsia="zh-CN"/>
        </w:rPr>
        <w:t>表</w:t>
      </w:r>
    </w:p>
    <w:tbl>
      <w:tblPr>
        <w:tblStyle w:val="6"/>
        <w:tblW w:w="90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1"/>
        <w:gridCol w:w="913"/>
        <w:gridCol w:w="1179"/>
        <w:gridCol w:w="912"/>
        <w:gridCol w:w="588"/>
        <w:gridCol w:w="620"/>
        <w:gridCol w:w="1116"/>
        <w:gridCol w:w="726"/>
        <w:gridCol w:w="721"/>
        <w:gridCol w:w="1323"/>
      </w:tblGrid>
      <w:tr w14:paraId="4F711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503" w:type="dxa"/>
            <w:gridSpan w:val="5"/>
            <w:tcBorders>
              <w:top w:val="nil"/>
              <w:left w:val="nil"/>
              <w:bottom w:val="nil"/>
              <w:right w:val="nil"/>
            </w:tcBorders>
            <w:shd w:val="clear" w:color="auto" w:fill="auto"/>
            <w:noWrap/>
            <w:vAlign w:val="center"/>
          </w:tcPr>
          <w:p w14:paraId="558FEF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单位名称（盖章）：江汉区残疾人联合会</w:t>
            </w:r>
          </w:p>
        </w:tc>
        <w:tc>
          <w:tcPr>
            <w:tcW w:w="2462" w:type="dxa"/>
            <w:gridSpan w:val="3"/>
            <w:tcBorders>
              <w:top w:val="nil"/>
              <w:left w:val="nil"/>
              <w:bottom w:val="nil"/>
              <w:right w:val="nil"/>
            </w:tcBorders>
            <w:shd w:val="clear" w:color="auto" w:fill="auto"/>
            <w:noWrap/>
            <w:vAlign w:val="center"/>
          </w:tcPr>
          <w:p w14:paraId="419E16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填报日期：2022-4-15</w:t>
            </w:r>
          </w:p>
        </w:tc>
        <w:tc>
          <w:tcPr>
            <w:tcW w:w="2044" w:type="dxa"/>
            <w:gridSpan w:val="2"/>
            <w:tcBorders>
              <w:top w:val="nil"/>
              <w:left w:val="nil"/>
              <w:bottom w:val="nil"/>
              <w:right w:val="nil"/>
            </w:tcBorders>
            <w:shd w:val="clear" w:color="auto" w:fill="auto"/>
            <w:noWrap/>
            <w:vAlign w:val="center"/>
          </w:tcPr>
          <w:p w14:paraId="5F4C69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自评得分：100</w:t>
            </w:r>
          </w:p>
        </w:tc>
      </w:tr>
      <w:tr w14:paraId="012C3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BE930">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项目名称</w:t>
            </w:r>
          </w:p>
        </w:tc>
        <w:tc>
          <w:tcPr>
            <w:tcW w:w="7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9DA31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残疾人信访维稳工作经费</w:t>
            </w:r>
          </w:p>
        </w:tc>
      </w:tr>
      <w:tr w14:paraId="61E32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2A628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主管部门</w:t>
            </w:r>
          </w:p>
        </w:tc>
        <w:tc>
          <w:tcPr>
            <w:tcW w:w="26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81CC35">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c>
          <w:tcPr>
            <w:tcW w:w="24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8583D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项目实施单位</w:t>
            </w:r>
          </w:p>
        </w:tc>
        <w:tc>
          <w:tcPr>
            <w:tcW w:w="20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3B4CF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r>
      <w:tr w14:paraId="42E4D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67F5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项目类别</w:t>
            </w:r>
          </w:p>
        </w:tc>
        <w:tc>
          <w:tcPr>
            <w:tcW w:w="7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77D8DDB">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1、部门预算项目   √□   2、专项资金   □  3、上级转移支付项目 □</w:t>
            </w:r>
          </w:p>
        </w:tc>
      </w:tr>
      <w:tr w14:paraId="02900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B937B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项目类型</w:t>
            </w:r>
          </w:p>
        </w:tc>
        <w:tc>
          <w:tcPr>
            <w:tcW w:w="7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4F9F328">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1、经常性项目     √□   2、延续性项目 □      3、一次性项目 □</w:t>
            </w:r>
          </w:p>
        </w:tc>
      </w:tr>
      <w:tr w14:paraId="074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B7A01B">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预算执行情况</w:t>
            </w:r>
          </w:p>
          <w:p w14:paraId="10354948">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（万元）</w:t>
            </w:r>
          </w:p>
          <w:p w14:paraId="5380EEE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11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F16A0D">
            <w:pPr>
              <w:jc w:val="center"/>
              <w:rPr>
                <w:rFonts w:hint="default" w:ascii="仿宋_GB2312" w:hAnsi="宋体" w:eastAsia="仿宋_GB2312" w:cs="仿宋_GB2312"/>
                <w:i w:val="0"/>
                <w:iCs w:val="0"/>
                <w:color w:val="000000"/>
                <w:sz w:val="20"/>
                <w:szCs w:val="20"/>
                <w:u w:val="none"/>
              </w:rPr>
            </w:pP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C5F2B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预算数（A）</w:t>
            </w:r>
          </w:p>
        </w:tc>
        <w:tc>
          <w:tcPr>
            <w:tcW w:w="120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004F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执行数（B）</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72AE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执行率（B/A）</w:t>
            </w:r>
          </w:p>
        </w:tc>
        <w:tc>
          <w:tcPr>
            <w:tcW w:w="277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E23793">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得分</w:t>
            </w:r>
          </w:p>
          <w:p w14:paraId="0D0C151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（20分*执行率）</w:t>
            </w:r>
          </w:p>
        </w:tc>
      </w:tr>
      <w:tr w14:paraId="369E3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223DB">
            <w:pPr>
              <w:jc w:val="center"/>
              <w:rPr>
                <w:rFonts w:hint="default" w:ascii="仿宋_GB2312" w:hAnsi="宋体" w:eastAsia="仿宋_GB2312" w:cs="仿宋_GB2312"/>
                <w:i w:val="0"/>
                <w:iCs w:val="0"/>
                <w:color w:val="000000"/>
                <w:sz w:val="20"/>
                <w:szCs w:val="20"/>
                <w:u w:val="none"/>
              </w:rPr>
            </w:pPr>
          </w:p>
        </w:tc>
        <w:tc>
          <w:tcPr>
            <w:tcW w:w="1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C4A42">
            <w:pPr>
              <w:jc w:val="center"/>
              <w:rPr>
                <w:rFonts w:hint="default" w:ascii="仿宋_GB2312" w:hAnsi="宋体" w:eastAsia="仿宋_GB2312" w:cs="仿宋_GB2312"/>
                <w:i w:val="0"/>
                <w:iCs w:val="0"/>
                <w:color w:val="000000"/>
                <w:sz w:val="20"/>
                <w:szCs w:val="20"/>
                <w:u w:val="none"/>
              </w:rPr>
            </w:pP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E2A67">
            <w:pPr>
              <w:jc w:val="center"/>
              <w:rPr>
                <w:rFonts w:hint="default" w:ascii="仿宋_GB2312" w:hAnsi="宋体" w:eastAsia="仿宋_GB2312" w:cs="仿宋_GB2312"/>
                <w:i w:val="0"/>
                <w:iCs w:val="0"/>
                <w:color w:val="000000"/>
                <w:sz w:val="20"/>
                <w:szCs w:val="20"/>
                <w:u w:val="none"/>
              </w:rPr>
            </w:pPr>
          </w:p>
        </w:tc>
        <w:tc>
          <w:tcPr>
            <w:tcW w:w="12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90948">
            <w:pPr>
              <w:jc w:val="center"/>
              <w:rPr>
                <w:rFonts w:hint="default" w:ascii="仿宋_GB2312" w:hAnsi="宋体" w:eastAsia="仿宋_GB2312" w:cs="仿宋_GB2312"/>
                <w:i w:val="0"/>
                <w:iCs w:val="0"/>
                <w:color w:val="000000"/>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3F873">
            <w:pPr>
              <w:jc w:val="center"/>
              <w:rPr>
                <w:rFonts w:hint="default" w:ascii="仿宋_GB2312" w:hAnsi="宋体" w:eastAsia="仿宋_GB2312" w:cs="仿宋_GB2312"/>
                <w:i w:val="0"/>
                <w:iCs w:val="0"/>
                <w:color w:val="000000"/>
                <w:sz w:val="20"/>
                <w:szCs w:val="20"/>
                <w:u w:val="none"/>
              </w:rPr>
            </w:pPr>
          </w:p>
        </w:tc>
        <w:tc>
          <w:tcPr>
            <w:tcW w:w="27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CAD88">
            <w:pPr>
              <w:jc w:val="center"/>
              <w:rPr>
                <w:rFonts w:hint="default" w:ascii="仿宋_GB2312" w:hAnsi="宋体" w:eastAsia="仿宋_GB2312" w:cs="仿宋_GB2312"/>
                <w:i w:val="0"/>
                <w:iCs w:val="0"/>
                <w:color w:val="000000"/>
                <w:sz w:val="20"/>
                <w:szCs w:val="20"/>
                <w:u w:val="none"/>
              </w:rPr>
            </w:pPr>
          </w:p>
        </w:tc>
      </w:tr>
      <w:tr w14:paraId="30C2E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0FCA2">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4488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年度财政资金总额</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D40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35</w:t>
            </w:r>
          </w:p>
        </w:tc>
        <w:tc>
          <w:tcPr>
            <w:tcW w:w="12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36184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35</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B2B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100%</w:t>
            </w:r>
          </w:p>
        </w:tc>
        <w:tc>
          <w:tcPr>
            <w:tcW w:w="27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E45EA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w:t>
            </w:r>
          </w:p>
        </w:tc>
      </w:tr>
      <w:tr w14:paraId="4F4C4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CD5097">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项目绩效总目标</w:t>
            </w:r>
          </w:p>
          <w:p w14:paraId="6018CBC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32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2D4E16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年初设定目标</w:t>
            </w:r>
          </w:p>
        </w:tc>
        <w:tc>
          <w:tcPr>
            <w:tcW w:w="25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0758F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全年实际完成情况</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073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535DB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705CB">
            <w:pPr>
              <w:jc w:val="center"/>
              <w:rPr>
                <w:rFonts w:hint="default" w:ascii="仿宋_GB2312" w:hAnsi="宋体" w:eastAsia="仿宋_GB2312" w:cs="仿宋_GB2312"/>
                <w:i w:val="0"/>
                <w:iCs w:val="0"/>
                <w:color w:val="000000"/>
                <w:sz w:val="20"/>
                <w:szCs w:val="20"/>
                <w:u w:val="none"/>
              </w:rPr>
            </w:pPr>
          </w:p>
        </w:tc>
        <w:tc>
          <w:tcPr>
            <w:tcW w:w="32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22526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帮助残疾人家庭解决突发性、特殊生活困难，有效化解不稳定因素，维护社会稳定。</w:t>
            </w:r>
          </w:p>
        </w:tc>
        <w:tc>
          <w:tcPr>
            <w:tcW w:w="25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1BA35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帮助残疾人家庭解决突发性、特殊生活困难，有效化解不稳定因素，维护社会稳定。</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566F">
            <w:pPr>
              <w:keepNext w:val="0"/>
              <w:keepLines w:val="0"/>
              <w:widowControl/>
              <w:suppressLineNumbers w:val="0"/>
              <w:jc w:val="righ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w:t>
            </w:r>
          </w:p>
        </w:tc>
      </w:tr>
      <w:tr w14:paraId="1FE23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11" w:type="dxa"/>
            <w:vMerge w:val="restart"/>
            <w:tcBorders>
              <w:top w:val="nil"/>
              <w:left w:val="single" w:color="000000" w:sz="4" w:space="0"/>
              <w:bottom w:val="nil"/>
              <w:right w:val="single" w:color="000000" w:sz="4" w:space="0"/>
            </w:tcBorders>
            <w:shd w:val="clear" w:color="auto" w:fill="auto"/>
            <w:vAlign w:val="center"/>
          </w:tcPr>
          <w:p w14:paraId="158711EC">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项目年度绩效指标</w:t>
            </w:r>
          </w:p>
          <w:p w14:paraId="09A57AB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（60分）</w:t>
            </w:r>
          </w:p>
        </w:tc>
        <w:tc>
          <w:tcPr>
            <w:tcW w:w="913" w:type="dxa"/>
            <w:tcBorders>
              <w:top w:val="nil"/>
              <w:left w:val="single" w:color="000000" w:sz="4" w:space="0"/>
              <w:bottom w:val="single" w:color="000000" w:sz="4" w:space="0"/>
              <w:right w:val="single" w:color="000000" w:sz="4" w:space="0"/>
            </w:tcBorders>
            <w:shd w:val="clear" w:color="auto" w:fill="auto"/>
            <w:vAlign w:val="center"/>
          </w:tcPr>
          <w:p w14:paraId="6E18A16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一级指标</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370F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二级指标</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6E1C8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三级指标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8F50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年初目标值（A）</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C8D4A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实际完成值（B）</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6B3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79945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3175D65D">
            <w:pPr>
              <w:jc w:val="center"/>
              <w:rPr>
                <w:rFonts w:hint="default" w:ascii="仿宋_GB2312" w:hAnsi="宋体" w:eastAsia="仿宋_GB2312" w:cs="仿宋_GB2312"/>
                <w:i w:val="0"/>
                <w:iCs w:val="0"/>
                <w:color w:val="000000"/>
                <w:sz w:val="20"/>
                <w:szCs w:val="20"/>
                <w:u w:val="none"/>
              </w:rPr>
            </w:pP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2B3AC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产出指标（40分）</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6D0E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数量指标（8分）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A5314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全年开展法制教育培训和宣传。</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4A55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培训和宣传各1次</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1F644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培训和宣传各1次</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9B3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8</w:t>
            </w:r>
          </w:p>
        </w:tc>
      </w:tr>
      <w:tr w14:paraId="5FBB3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1A4437C7">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E50EB">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4B5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质量指标1（4分）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02581C">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对街道维稳经费的拨付</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F3D8">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DC723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C6B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4</w:t>
            </w:r>
          </w:p>
        </w:tc>
      </w:tr>
      <w:tr w14:paraId="68C08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53FCD11D">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16C4F">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B2E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质量指标2（4分）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4C3EE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对重点维稳对象帮扶工作完成</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80A6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95%</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81D09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3495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4</w:t>
            </w:r>
          </w:p>
        </w:tc>
      </w:tr>
      <w:tr w14:paraId="4AF46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42C92E92">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8D7F8">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553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质量指标3（4分）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BE7C5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全年开展法制教育培训和宣传</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F56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C1756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CE3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4</w:t>
            </w:r>
          </w:p>
        </w:tc>
      </w:tr>
      <w:tr w14:paraId="2ECEB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36C93C26">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CDFFA">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A86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质量指标4（4分）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8AE49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认真完成维权信访交办的工作任务</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E254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F00B7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6EF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4</w:t>
            </w:r>
          </w:p>
        </w:tc>
      </w:tr>
      <w:tr w14:paraId="101B2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63056D55">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7A30B">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965FE">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成本指标（8分）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386D0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成本控制在预算内</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11C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97%≤预算≤100%</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36707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363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8</w:t>
            </w:r>
          </w:p>
        </w:tc>
      </w:tr>
      <w:tr w14:paraId="370BC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724BC5E4">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F7B6C">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44F8">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时效指标（8分）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FEE41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项目完成及时率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058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 xml:space="preserve">2021年内完成 </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A858F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 xml:space="preserve">2021年内完成 </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091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8</w:t>
            </w:r>
          </w:p>
        </w:tc>
      </w:tr>
      <w:tr w14:paraId="01C1B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29C875A8">
            <w:pPr>
              <w:jc w:val="center"/>
              <w:rPr>
                <w:rFonts w:hint="default" w:ascii="仿宋_GB2312" w:hAnsi="宋体" w:eastAsia="仿宋_GB2312" w:cs="仿宋_GB2312"/>
                <w:i w:val="0"/>
                <w:iCs w:val="0"/>
                <w:color w:val="000000"/>
                <w:sz w:val="20"/>
                <w:szCs w:val="20"/>
                <w:u w:val="none"/>
              </w:rPr>
            </w:pPr>
          </w:p>
        </w:tc>
        <w:tc>
          <w:tcPr>
            <w:tcW w:w="913" w:type="dxa"/>
            <w:vMerge w:val="restart"/>
            <w:tcBorders>
              <w:top w:val="single" w:color="000000" w:sz="4" w:space="0"/>
              <w:left w:val="single" w:color="000000" w:sz="4" w:space="0"/>
              <w:bottom w:val="nil"/>
              <w:right w:val="single" w:color="000000" w:sz="4" w:space="0"/>
            </w:tcBorders>
            <w:shd w:val="clear" w:color="auto" w:fill="auto"/>
            <w:vAlign w:val="center"/>
          </w:tcPr>
          <w:p w14:paraId="2858FF2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效益指标（20分）</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CCB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经济效益指标</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29C0CC">
            <w:pPr>
              <w:jc w:val="center"/>
              <w:rPr>
                <w:rFonts w:hint="default" w:ascii="仿宋_GB2312" w:hAnsi="宋体" w:eastAsia="仿宋_GB2312" w:cs="仿宋_GB2312"/>
                <w:i w:val="0"/>
                <w:iCs w:val="0"/>
                <w:color w:val="000000"/>
                <w:sz w:val="16"/>
                <w:szCs w:val="16"/>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5BC8D">
            <w:pPr>
              <w:jc w:val="center"/>
              <w:rPr>
                <w:rFonts w:hint="default" w:ascii="仿宋_GB2312" w:hAnsi="宋体" w:eastAsia="仿宋_GB2312" w:cs="仿宋_GB2312"/>
                <w:i w:val="0"/>
                <w:iCs w:val="0"/>
                <w:color w:val="000000"/>
                <w:sz w:val="16"/>
                <w:szCs w:val="16"/>
                <w:u w:val="none"/>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914D3A">
            <w:pPr>
              <w:jc w:val="center"/>
              <w:rPr>
                <w:rFonts w:hint="default" w:ascii="仿宋_GB2312" w:hAnsi="宋体" w:eastAsia="仿宋_GB2312" w:cs="仿宋_GB2312"/>
                <w:i w:val="0"/>
                <w:iCs w:val="0"/>
                <w:color w:val="000000"/>
                <w:sz w:val="16"/>
                <w:szCs w:val="16"/>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9E23">
            <w:pPr>
              <w:jc w:val="center"/>
              <w:rPr>
                <w:rFonts w:hint="default" w:ascii="仿宋_GB2312" w:hAnsi="宋体" w:eastAsia="仿宋_GB2312" w:cs="仿宋_GB2312"/>
                <w:i w:val="0"/>
                <w:iCs w:val="0"/>
                <w:color w:val="000000"/>
                <w:sz w:val="20"/>
                <w:szCs w:val="20"/>
                <w:u w:val="none"/>
              </w:rPr>
            </w:pPr>
          </w:p>
        </w:tc>
      </w:tr>
      <w:tr w14:paraId="53490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35E152D3">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2D41B422">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A84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社会效益指标（5分）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D6767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宣传残疾人政策法规知晓率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4BD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80%</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5D832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AA8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692BC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1A12E4CC">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58976C8F">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4B29">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生态效益指标</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B9B6F8">
            <w:pPr>
              <w:jc w:val="center"/>
              <w:rPr>
                <w:rFonts w:hint="default" w:ascii="仿宋_GB2312" w:hAnsi="宋体" w:eastAsia="仿宋_GB2312" w:cs="仿宋_GB2312"/>
                <w:i w:val="0"/>
                <w:iCs w:val="0"/>
                <w:color w:val="000000"/>
                <w:sz w:val="16"/>
                <w:szCs w:val="16"/>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18D0">
            <w:pPr>
              <w:jc w:val="center"/>
              <w:rPr>
                <w:rFonts w:hint="default" w:ascii="仿宋_GB2312" w:hAnsi="宋体" w:eastAsia="仿宋_GB2312" w:cs="仿宋_GB2312"/>
                <w:i w:val="0"/>
                <w:iCs w:val="0"/>
                <w:color w:val="000000"/>
                <w:sz w:val="16"/>
                <w:szCs w:val="16"/>
                <w:u w:val="none"/>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C43EA4">
            <w:pPr>
              <w:jc w:val="center"/>
              <w:rPr>
                <w:rFonts w:hint="default" w:ascii="仿宋_GB2312" w:hAnsi="宋体" w:eastAsia="仿宋_GB2312" w:cs="仿宋_GB2312"/>
                <w:i w:val="0"/>
                <w:iCs w:val="0"/>
                <w:color w:val="000000"/>
                <w:sz w:val="16"/>
                <w:szCs w:val="16"/>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D0C0">
            <w:pPr>
              <w:jc w:val="center"/>
              <w:rPr>
                <w:rFonts w:hint="default" w:ascii="仿宋_GB2312" w:hAnsi="宋体" w:eastAsia="仿宋_GB2312" w:cs="仿宋_GB2312"/>
                <w:i w:val="0"/>
                <w:iCs w:val="0"/>
                <w:color w:val="000000"/>
                <w:sz w:val="20"/>
                <w:szCs w:val="20"/>
                <w:u w:val="none"/>
              </w:rPr>
            </w:pPr>
          </w:p>
        </w:tc>
      </w:tr>
      <w:tr w14:paraId="79A15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7D7C72A2">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51BCEFF2">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59EA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可持续影响指标（5分）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107D0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帮助残疾人家庭解决突发性、特殊生活困难，有效化解不稳定因素，维护社会稳定</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620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是</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D775C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是</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2E9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248A4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7270B1D6">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010839BB">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863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满意度指标（10分）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65E65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服务对象满意率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E3B4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80%</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E1D0A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88.75%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1EC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0EC3A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956C42">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偏差大或</w:t>
            </w:r>
          </w:p>
          <w:p w14:paraId="4338211C">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目标未完成</w:t>
            </w:r>
          </w:p>
          <w:p w14:paraId="412E0AE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原因分析</w:t>
            </w:r>
          </w:p>
        </w:tc>
        <w:tc>
          <w:tcPr>
            <w:tcW w:w="718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149EF3">
            <w:pPr>
              <w:jc w:val="left"/>
              <w:rPr>
                <w:rFonts w:hint="default" w:ascii="仿宋_GB2312" w:hAnsi="宋体" w:eastAsia="仿宋_GB2312" w:cs="仿宋_GB2312"/>
                <w:i w:val="0"/>
                <w:iCs w:val="0"/>
                <w:color w:val="000000"/>
                <w:sz w:val="20"/>
                <w:szCs w:val="20"/>
                <w:u w:val="none"/>
              </w:rPr>
            </w:pPr>
          </w:p>
        </w:tc>
      </w:tr>
      <w:tr w14:paraId="3FB8F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B50A2">
            <w:pPr>
              <w:jc w:val="center"/>
              <w:rPr>
                <w:rFonts w:hint="default" w:ascii="仿宋_GB2312" w:hAnsi="宋体" w:eastAsia="仿宋_GB2312" w:cs="仿宋_GB2312"/>
                <w:i w:val="0"/>
                <w:iCs w:val="0"/>
                <w:color w:val="000000"/>
                <w:sz w:val="20"/>
                <w:szCs w:val="20"/>
                <w:u w:val="none"/>
              </w:rPr>
            </w:pPr>
          </w:p>
        </w:tc>
        <w:tc>
          <w:tcPr>
            <w:tcW w:w="718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56822">
            <w:pPr>
              <w:jc w:val="left"/>
              <w:rPr>
                <w:rFonts w:hint="default" w:ascii="仿宋_GB2312" w:hAnsi="宋体" w:eastAsia="仿宋_GB2312" w:cs="仿宋_GB2312"/>
                <w:i w:val="0"/>
                <w:iCs w:val="0"/>
                <w:color w:val="000000"/>
                <w:sz w:val="20"/>
                <w:szCs w:val="20"/>
                <w:u w:val="none"/>
              </w:rPr>
            </w:pPr>
          </w:p>
        </w:tc>
      </w:tr>
      <w:tr w14:paraId="368EB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616EC">
            <w:pPr>
              <w:jc w:val="center"/>
              <w:rPr>
                <w:rFonts w:hint="default" w:ascii="仿宋_GB2312" w:hAnsi="宋体" w:eastAsia="仿宋_GB2312" w:cs="仿宋_GB2312"/>
                <w:i w:val="0"/>
                <w:iCs w:val="0"/>
                <w:color w:val="000000"/>
                <w:sz w:val="20"/>
                <w:szCs w:val="20"/>
                <w:u w:val="none"/>
              </w:rPr>
            </w:pPr>
          </w:p>
        </w:tc>
        <w:tc>
          <w:tcPr>
            <w:tcW w:w="718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61686">
            <w:pPr>
              <w:jc w:val="left"/>
              <w:rPr>
                <w:rFonts w:hint="default" w:ascii="仿宋_GB2312" w:hAnsi="宋体" w:eastAsia="仿宋_GB2312" w:cs="仿宋_GB2312"/>
                <w:i w:val="0"/>
                <w:iCs w:val="0"/>
                <w:color w:val="000000"/>
                <w:sz w:val="20"/>
                <w:szCs w:val="20"/>
                <w:u w:val="none"/>
              </w:rPr>
            </w:pPr>
          </w:p>
        </w:tc>
      </w:tr>
      <w:tr w14:paraId="36E5D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F2A162">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改进措施及</w:t>
            </w:r>
          </w:p>
          <w:p w14:paraId="704EEF1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结果应用方案</w:t>
            </w:r>
          </w:p>
        </w:tc>
        <w:tc>
          <w:tcPr>
            <w:tcW w:w="718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DDA9C9">
            <w:pPr>
              <w:jc w:val="left"/>
              <w:rPr>
                <w:rFonts w:hint="default" w:ascii="仿宋_GB2312" w:hAnsi="宋体" w:eastAsia="仿宋_GB2312" w:cs="仿宋_GB2312"/>
                <w:i w:val="0"/>
                <w:iCs w:val="0"/>
                <w:color w:val="000000"/>
                <w:sz w:val="20"/>
                <w:szCs w:val="20"/>
                <w:u w:val="none"/>
              </w:rPr>
            </w:pPr>
          </w:p>
        </w:tc>
      </w:tr>
      <w:tr w14:paraId="1800B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25762">
            <w:pPr>
              <w:jc w:val="center"/>
              <w:rPr>
                <w:rFonts w:hint="default" w:ascii="仿宋_GB2312" w:hAnsi="宋体" w:eastAsia="仿宋_GB2312" w:cs="仿宋_GB2312"/>
                <w:i w:val="0"/>
                <w:iCs w:val="0"/>
                <w:color w:val="000000"/>
                <w:sz w:val="20"/>
                <w:szCs w:val="20"/>
                <w:u w:val="none"/>
              </w:rPr>
            </w:pPr>
          </w:p>
        </w:tc>
        <w:tc>
          <w:tcPr>
            <w:tcW w:w="718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0FB3C">
            <w:pPr>
              <w:jc w:val="left"/>
              <w:rPr>
                <w:rFonts w:hint="default" w:ascii="仿宋_GB2312" w:hAnsi="宋体" w:eastAsia="仿宋_GB2312" w:cs="仿宋_GB2312"/>
                <w:i w:val="0"/>
                <w:iCs w:val="0"/>
                <w:color w:val="000000"/>
                <w:sz w:val="20"/>
                <w:szCs w:val="20"/>
                <w:u w:val="none"/>
              </w:rPr>
            </w:pPr>
          </w:p>
        </w:tc>
      </w:tr>
    </w:tbl>
    <w:p w14:paraId="12575297">
      <w:pPr>
        <w:keepNext w:val="0"/>
        <w:keepLines w:val="0"/>
        <w:widowControl/>
        <w:numPr>
          <w:ilvl w:val="0"/>
          <w:numId w:val="0"/>
        </w:numPr>
        <w:suppressLineNumbers w:val="0"/>
        <w:autoSpaceDE w:val="0"/>
        <w:autoSpaceDN/>
        <w:spacing w:before="0" w:beforeAutospacing="1" w:after="0" w:afterAutospacing="1" w:line="360" w:lineRule="auto"/>
        <w:ind w:right="0" w:rightChars="0"/>
        <w:jc w:val="center"/>
        <w:rPr>
          <w:rFonts w:hint="eastAsia" w:ascii="宋体" w:hAnsi="宋体" w:eastAsia="宋体" w:cs="宋体"/>
          <w:b/>
          <w:bCs/>
          <w:kern w:val="0"/>
          <w:sz w:val="32"/>
          <w:szCs w:val="32"/>
          <w:lang w:val="en-US" w:eastAsia="zh-CN"/>
        </w:rPr>
      </w:pPr>
      <w:r>
        <w:rPr>
          <w:rFonts w:hint="eastAsia" w:ascii="宋体" w:hAnsi="宋体" w:eastAsia="宋体" w:cs="宋体"/>
          <w:b/>
          <w:bCs/>
          <w:kern w:val="0"/>
          <w:sz w:val="32"/>
          <w:szCs w:val="32"/>
          <w:u w:val="none"/>
        </w:rPr>
        <w:t>灵活就业残疾人社保补贴项</w:t>
      </w:r>
      <w:r>
        <w:rPr>
          <w:rFonts w:hint="eastAsia" w:ascii="宋体" w:hAnsi="宋体" w:eastAsia="宋体" w:cs="宋体"/>
          <w:b/>
          <w:bCs/>
          <w:kern w:val="0"/>
          <w:sz w:val="32"/>
          <w:szCs w:val="32"/>
        </w:rPr>
        <w:t>目绩效自评</w:t>
      </w:r>
      <w:r>
        <w:rPr>
          <w:rFonts w:hint="eastAsia" w:cs="宋体"/>
          <w:b/>
          <w:bCs/>
          <w:kern w:val="0"/>
          <w:sz w:val="32"/>
          <w:szCs w:val="32"/>
          <w:lang w:val="en-US" w:eastAsia="zh-CN"/>
        </w:rPr>
        <w:t>表</w:t>
      </w:r>
    </w:p>
    <w:tbl>
      <w:tblPr>
        <w:tblStyle w:val="6"/>
        <w:tblW w:w="90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1"/>
        <w:gridCol w:w="913"/>
        <w:gridCol w:w="1179"/>
        <w:gridCol w:w="912"/>
        <w:gridCol w:w="588"/>
        <w:gridCol w:w="620"/>
        <w:gridCol w:w="1116"/>
        <w:gridCol w:w="726"/>
        <w:gridCol w:w="721"/>
        <w:gridCol w:w="1323"/>
      </w:tblGrid>
      <w:tr w14:paraId="6428E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503" w:type="dxa"/>
            <w:gridSpan w:val="5"/>
            <w:tcBorders>
              <w:top w:val="nil"/>
              <w:left w:val="nil"/>
              <w:bottom w:val="nil"/>
              <w:right w:val="nil"/>
            </w:tcBorders>
            <w:shd w:val="clear" w:color="auto" w:fill="auto"/>
            <w:noWrap/>
            <w:vAlign w:val="center"/>
          </w:tcPr>
          <w:p w14:paraId="033D0D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单位名称（盖章）：江汉区残疾人联合会</w:t>
            </w:r>
          </w:p>
        </w:tc>
        <w:tc>
          <w:tcPr>
            <w:tcW w:w="2462" w:type="dxa"/>
            <w:gridSpan w:val="3"/>
            <w:tcBorders>
              <w:top w:val="nil"/>
              <w:left w:val="nil"/>
              <w:bottom w:val="nil"/>
              <w:right w:val="nil"/>
            </w:tcBorders>
            <w:shd w:val="clear" w:color="auto" w:fill="auto"/>
            <w:noWrap/>
            <w:vAlign w:val="center"/>
          </w:tcPr>
          <w:p w14:paraId="6621F3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填报日期：2022-4-15</w:t>
            </w:r>
          </w:p>
        </w:tc>
        <w:tc>
          <w:tcPr>
            <w:tcW w:w="2044" w:type="dxa"/>
            <w:gridSpan w:val="2"/>
            <w:tcBorders>
              <w:top w:val="nil"/>
              <w:left w:val="nil"/>
              <w:bottom w:val="nil"/>
              <w:right w:val="nil"/>
            </w:tcBorders>
            <w:shd w:val="clear" w:color="auto" w:fill="auto"/>
            <w:noWrap/>
            <w:vAlign w:val="center"/>
          </w:tcPr>
          <w:p w14:paraId="42400C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自评得分：97</w:t>
            </w:r>
          </w:p>
        </w:tc>
      </w:tr>
      <w:tr w14:paraId="40D79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6A639F">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项目名称</w:t>
            </w:r>
          </w:p>
        </w:tc>
        <w:tc>
          <w:tcPr>
            <w:tcW w:w="7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B9A48F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灵活就业残疾人社保补贴</w:t>
            </w:r>
          </w:p>
        </w:tc>
      </w:tr>
      <w:tr w14:paraId="3AD04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3ED01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主管部门</w:t>
            </w:r>
          </w:p>
        </w:tc>
        <w:tc>
          <w:tcPr>
            <w:tcW w:w="26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6AD776">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c>
          <w:tcPr>
            <w:tcW w:w="24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90A08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项目实施单位</w:t>
            </w:r>
          </w:p>
        </w:tc>
        <w:tc>
          <w:tcPr>
            <w:tcW w:w="20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73372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r>
      <w:tr w14:paraId="552F9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D368E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项目类别</w:t>
            </w:r>
          </w:p>
        </w:tc>
        <w:tc>
          <w:tcPr>
            <w:tcW w:w="7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E8FAFD7">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1、部门预算项目   √□   2、专项资金   □  3、上级转移支付项目 □</w:t>
            </w:r>
          </w:p>
        </w:tc>
      </w:tr>
      <w:tr w14:paraId="30582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07D76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项目类型</w:t>
            </w:r>
          </w:p>
        </w:tc>
        <w:tc>
          <w:tcPr>
            <w:tcW w:w="7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5D152A1">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1、经常性项目     √□   2、延续性项目 □      3、一次性项目 □</w:t>
            </w:r>
          </w:p>
        </w:tc>
      </w:tr>
      <w:tr w14:paraId="0FC24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D58C4B">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预算执行情况</w:t>
            </w:r>
          </w:p>
          <w:p w14:paraId="1C5B1043">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（万元）</w:t>
            </w:r>
          </w:p>
          <w:p w14:paraId="7459A62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11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59EAAA">
            <w:pPr>
              <w:jc w:val="center"/>
              <w:rPr>
                <w:rFonts w:hint="default" w:ascii="仿宋_GB2312" w:hAnsi="宋体" w:eastAsia="仿宋_GB2312" w:cs="仿宋_GB2312"/>
                <w:i w:val="0"/>
                <w:iCs w:val="0"/>
                <w:color w:val="000000"/>
                <w:sz w:val="20"/>
                <w:szCs w:val="20"/>
                <w:u w:val="none"/>
              </w:rPr>
            </w:pP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2CCDE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预算数（A）</w:t>
            </w:r>
          </w:p>
        </w:tc>
        <w:tc>
          <w:tcPr>
            <w:tcW w:w="120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B6E38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执行数（B）</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24FAC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执行率（B/A）</w:t>
            </w:r>
          </w:p>
        </w:tc>
        <w:tc>
          <w:tcPr>
            <w:tcW w:w="277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895A0C">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得分</w:t>
            </w:r>
          </w:p>
          <w:p w14:paraId="2C03952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（20分*执行率）</w:t>
            </w:r>
          </w:p>
        </w:tc>
      </w:tr>
      <w:tr w14:paraId="19DDB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B9625">
            <w:pPr>
              <w:jc w:val="center"/>
              <w:rPr>
                <w:rFonts w:hint="default" w:ascii="仿宋_GB2312" w:hAnsi="宋体" w:eastAsia="仿宋_GB2312" w:cs="仿宋_GB2312"/>
                <w:i w:val="0"/>
                <w:iCs w:val="0"/>
                <w:color w:val="000000"/>
                <w:sz w:val="20"/>
                <w:szCs w:val="20"/>
                <w:u w:val="none"/>
              </w:rPr>
            </w:pPr>
          </w:p>
        </w:tc>
        <w:tc>
          <w:tcPr>
            <w:tcW w:w="1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D86E2">
            <w:pPr>
              <w:jc w:val="center"/>
              <w:rPr>
                <w:rFonts w:hint="default" w:ascii="仿宋_GB2312" w:hAnsi="宋体" w:eastAsia="仿宋_GB2312" w:cs="仿宋_GB2312"/>
                <w:i w:val="0"/>
                <w:iCs w:val="0"/>
                <w:color w:val="000000"/>
                <w:sz w:val="20"/>
                <w:szCs w:val="20"/>
                <w:u w:val="none"/>
              </w:rPr>
            </w:pP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6FBE2">
            <w:pPr>
              <w:jc w:val="center"/>
              <w:rPr>
                <w:rFonts w:hint="default" w:ascii="仿宋_GB2312" w:hAnsi="宋体" w:eastAsia="仿宋_GB2312" w:cs="仿宋_GB2312"/>
                <w:i w:val="0"/>
                <w:iCs w:val="0"/>
                <w:color w:val="000000"/>
                <w:sz w:val="20"/>
                <w:szCs w:val="20"/>
                <w:u w:val="none"/>
              </w:rPr>
            </w:pPr>
          </w:p>
        </w:tc>
        <w:tc>
          <w:tcPr>
            <w:tcW w:w="12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99C4C">
            <w:pPr>
              <w:jc w:val="center"/>
              <w:rPr>
                <w:rFonts w:hint="default" w:ascii="仿宋_GB2312" w:hAnsi="宋体" w:eastAsia="仿宋_GB2312" w:cs="仿宋_GB2312"/>
                <w:i w:val="0"/>
                <w:iCs w:val="0"/>
                <w:color w:val="000000"/>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3DE95">
            <w:pPr>
              <w:jc w:val="center"/>
              <w:rPr>
                <w:rFonts w:hint="default" w:ascii="仿宋_GB2312" w:hAnsi="宋体" w:eastAsia="仿宋_GB2312" w:cs="仿宋_GB2312"/>
                <w:i w:val="0"/>
                <w:iCs w:val="0"/>
                <w:color w:val="000000"/>
                <w:sz w:val="20"/>
                <w:szCs w:val="20"/>
                <w:u w:val="none"/>
              </w:rPr>
            </w:pPr>
          </w:p>
        </w:tc>
        <w:tc>
          <w:tcPr>
            <w:tcW w:w="27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E064D">
            <w:pPr>
              <w:jc w:val="center"/>
              <w:rPr>
                <w:rFonts w:hint="default" w:ascii="仿宋_GB2312" w:hAnsi="宋体" w:eastAsia="仿宋_GB2312" w:cs="仿宋_GB2312"/>
                <w:i w:val="0"/>
                <w:iCs w:val="0"/>
                <w:color w:val="000000"/>
                <w:sz w:val="20"/>
                <w:szCs w:val="20"/>
                <w:u w:val="none"/>
              </w:rPr>
            </w:pPr>
          </w:p>
        </w:tc>
      </w:tr>
      <w:tr w14:paraId="030C5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C6069">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689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年度财政资金总额</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E40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258.82</w:t>
            </w:r>
          </w:p>
        </w:tc>
        <w:tc>
          <w:tcPr>
            <w:tcW w:w="12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EE60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231.3</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70AA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89%</w:t>
            </w:r>
          </w:p>
        </w:tc>
        <w:tc>
          <w:tcPr>
            <w:tcW w:w="27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E51A0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18 </w:t>
            </w:r>
          </w:p>
        </w:tc>
      </w:tr>
      <w:tr w14:paraId="260E6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18D81D">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项目绩效总目标</w:t>
            </w:r>
          </w:p>
          <w:p w14:paraId="50648F0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32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577A6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年初设定目标</w:t>
            </w:r>
          </w:p>
        </w:tc>
        <w:tc>
          <w:tcPr>
            <w:tcW w:w="25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047F9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全年实际完成情况</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1B9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04016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607CF">
            <w:pPr>
              <w:jc w:val="center"/>
              <w:rPr>
                <w:rFonts w:hint="default" w:ascii="仿宋_GB2312" w:hAnsi="宋体" w:eastAsia="仿宋_GB2312" w:cs="仿宋_GB2312"/>
                <w:i w:val="0"/>
                <w:iCs w:val="0"/>
                <w:color w:val="000000"/>
                <w:sz w:val="20"/>
                <w:szCs w:val="20"/>
                <w:u w:val="none"/>
              </w:rPr>
            </w:pPr>
          </w:p>
        </w:tc>
        <w:tc>
          <w:tcPr>
            <w:tcW w:w="32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74A42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发放惠残补贴。</w:t>
            </w:r>
          </w:p>
        </w:tc>
        <w:tc>
          <w:tcPr>
            <w:tcW w:w="25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EDFC3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发放惠残补贴。</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A047">
            <w:pPr>
              <w:keepNext w:val="0"/>
              <w:keepLines w:val="0"/>
              <w:widowControl/>
              <w:suppressLineNumbers w:val="0"/>
              <w:jc w:val="righ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w:t>
            </w:r>
          </w:p>
        </w:tc>
      </w:tr>
      <w:tr w14:paraId="51ECA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11" w:type="dxa"/>
            <w:vMerge w:val="restart"/>
            <w:tcBorders>
              <w:top w:val="nil"/>
              <w:left w:val="single" w:color="000000" w:sz="4" w:space="0"/>
              <w:bottom w:val="nil"/>
              <w:right w:val="single" w:color="000000" w:sz="4" w:space="0"/>
            </w:tcBorders>
            <w:shd w:val="clear" w:color="auto" w:fill="auto"/>
            <w:vAlign w:val="center"/>
          </w:tcPr>
          <w:p w14:paraId="452F9DB7">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项目年度绩效指标</w:t>
            </w:r>
          </w:p>
          <w:p w14:paraId="1DAED34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（60分）</w:t>
            </w:r>
          </w:p>
        </w:tc>
        <w:tc>
          <w:tcPr>
            <w:tcW w:w="913" w:type="dxa"/>
            <w:tcBorders>
              <w:top w:val="nil"/>
              <w:left w:val="single" w:color="000000" w:sz="4" w:space="0"/>
              <w:bottom w:val="single" w:color="000000" w:sz="4" w:space="0"/>
              <w:right w:val="single" w:color="000000" w:sz="4" w:space="0"/>
            </w:tcBorders>
            <w:shd w:val="clear" w:color="auto" w:fill="auto"/>
            <w:vAlign w:val="center"/>
          </w:tcPr>
          <w:p w14:paraId="219D886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一级指标</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16B5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二级指标</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2DE3D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三级指标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DB6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年初目标值（A）</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4343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实际完成值（B）</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7FE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52B9C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2D136593">
            <w:pPr>
              <w:jc w:val="center"/>
              <w:rPr>
                <w:rFonts w:hint="default" w:ascii="仿宋_GB2312" w:hAnsi="宋体" w:eastAsia="仿宋_GB2312" w:cs="仿宋_GB2312"/>
                <w:i w:val="0"/>
                <w:iCs w:val="0"/>
                <w:color w:val="000000"/>
                <w:sz w:val="20"/>
                <w:szCs w:val="20"/>
                <w:u w:val="none"/>
              </w:rPr>
            </w:pP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58758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产出指标（40分）</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4C2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数量指标（10分）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A054E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为符合条件的灵活就业残疾人提供社保补贴。</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6E948">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应补尽补</w:t>
            </w:r>
          </w:p>
        </w:tc>
        <w:tc>
          <w:tcPr>
            <w:tcW w:w="1447" w:type="dxa"/>
            <w:gridSpan w:val="2"/>
            <w:tcBorders>
              <w:top w:val="single" w:color="000000" w:sz="4" w:space="0"/>
              <w:left w:val="single" w:color="000000" w:sz="4" w:space="0"/>
              <w:bottom w:val="nil"/>
              <w:right w:val="single" w:color="000000" w:sz="4" w:space="0"/>
            </w:tcBorders>
            <w:shd w:val="clear" w:color="auto" w:fill="auto"/>
            <w:vAlign w:val="center"/>
          </w:tcPr>
          <w:p w14:paraId="3259B76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应补尽补</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599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02D96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1D0B8B26">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22F2C">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D1DE">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质量指标（10分）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25346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灵活就业残疾人社保补贴</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B16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应补尽补</w:t>
            </w:r>
          </w:p>
        </w:tc>
        <w:tc>
          <w:tcPr>
            <w:tcW w:w="1447" w:type="dxa"/>
            <w:gridSpan w:val="2"/>
            <w:tcBorders>
              <w:top w:val="single" w:color="000000" w:sz="4" w:space="0"/>
              <w:left w:val="single" w:color="000000" w:sz="4" w:space="0"/>
              <w:bottom w:val="nil"/>
              <w:right w:val="single" w:color="000000" w:sz="4" w:space="0"/>
            </w:tcBorders>
            <w:shd w:val="clear" w:color="auto" w:fill="auto"/>
            <w:vAlign w:val="center"/>
          </w:tcPr>
          <w:p w14:paraId="60DE172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应补尽补</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5135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54B74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21FD7740">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FC689">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A79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成本指标（10分）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035C0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按补贴标准执行</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C66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≤预算安排数</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4EB1A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89%</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461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13EFD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47425778">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FE7CD">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63DE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时效指标（10分）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38E69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预算年度</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D91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1-12月</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8C93DC">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1-12月</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11E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6F452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65C22445">
            <w:pPr>
              <w:jc w:val="center"/>
              <w:rPr>
                <w:rFonts w:hint="default" w:ascii="仿宋_GB2312" w:hAnsi="宋体" w:eastAsia="仿宋_GB2312" w:cs="仿宋_GB2312"/>
                <w:i w:val="0"/>
                <w:iCs w:val="0"/>
                <w:color w:val="000000"/>
                <w:sz w:val="20"/>
                <w:szCs w:val="20"/>
                <w:u w:val="none"/>
              </w:rPr>
            </w:pPr>
          </w:p>
        </w:tc>
        <w:tc>
          <w:tcPr>
            <w:tcW w:w="913" w:type="dxa"/>
            <w:vMerge w:val="restart"/>
            <w:tcBorders>
              <w:top w:val="single" w:color="000000" w:sz="4" w:space="0"/>
              <w:left w:val="single" w:color="000000" w:sz="4" w:space="0"/>
              <w:bottom w:val="nil"/>
              <w:right w:val="single" w:color="000000" w:sz="4" w:space="0"/>
            </w:tcBorders>
            <w:shd w:val="clear" w:color="auto" w:fill="auto"/>
            <w:vAlign w:val="center"/>
          </w:tcPr>
          <w:p w14:paraId="152F8BE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效益指标（20分）</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ABE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经济效益指标</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183FA0">
            <w:pPr>
              <w:jc w:val="center"/>
              <w:rPr>
                <w:rFonts w:hint="default" w:ascii="仿宋_GB2312" w:hAnsi="宋体" w:eastAsia="仿宋_GB2312" w:cs="仿宋_GB2312"/>
                <w:i w:val="0"/>
                <w:iCs w:val="0"/>
                <w:color w:val="000000"/>
                <w:sz w:val="16"/>
                <w:szCs w:val="16"/>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E942">
            <w:pPr>
              <w:jc w:val="center"/>
              <w:rPr>
                <w:rFonts w:hint="default" w:ascii="仿宋_GB2312" w:hAnsi="宋体" w:eastAsia="仿宋_GB2312" w:cs="仿宋_GB2312"/>
                <w:i w:val="0"/>
                <w:iCs w:val="0"/>
                <w:color w:val="000000"/>
                <w:sz w:val="16"/>
                <w:szCs w:val="16"/>
                <w:u w:val="none"/>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F850CC">
            <w:pPr>
              <w:jc w:val="center"/>
              <w:rPr>
                <w:rFonts w:hint="default" w:ascii="仿宋_GB2312" w:hAnsi="宋体" w:eastAsia="仿宋_GB2312" w:cs="仿宋_GB2312"/>
                <w:i w:val="0"/>
                <w:iCs w:val="0"/>
                <w:color w:val="000000"/>
                <w:sz w:val="16"/>
                <w:szCs w:val="16"/>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1A02">
            <w:pPr>
              <w:jc w:val="center"/>
              <w:rPr>
                <w:rFonts w:hint="default" w:ascii="仿宋_GB2312" w:hAnsi="宋体" w:eastAsia="仿宋_GB2312" w:cs="仿宋_GB2312"/>
                <w:i w:val="0"/>
                <w:iCs w:val="0"/>
                <w:color w:val="000000"/>
                <w:sz w:val="20"/>
                <w:szCs w:val="20"/>
                <w:u w:val="none"/>
              </w:rPr>
            </w:pPr>
          </w:p>
        </w:tc>
      </w:tr>
      <w:tr w14:paraId="1AED6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0B3B9253">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5D0D9C39">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FB0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社会效益指标（5分）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3D75F4">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解决残疾人家庭生活困难，提高残疾人生活水平。</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447A">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不断提高</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73D96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不断提高</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2FC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49708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6D423A22">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1E132F14">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849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生态效益指标</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38B2B8">
            <w:pPr>
              <w:jc w:val="center"/>
              <w:rPr>
                <w:rFonts w:hint="default" w:ascii="仿宋_GB2312" w:hAnsi="宋体" w:eastAsia="仿宋_GB2312" w:cs="仿宋_GB2312"/>
                <w:i w:val="0"/>
                <w:iCs w:val="0"/>
                <w:color w:val="000000"/>
                <w:sz w:val="16"/>
                <w:szCs w:val="16"/>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26FF">
            <w:pPr>
              <w:jc w:val="center"/>
              <w:rPr>
                <w:rFonts w:hint="default" w:ascii="仿宋_GB2312" w:hAnsi="宋体" w:eastAsia="仿宋_GB2312" w:cs="仿宋_GB2312"/>
                <w:i w:val="0"/>
                <w:iCs w:val="0"/>
                <w:color w:val="000000"/>
                <w:sz w:val="16"/>
                <w:szCs w:val="16"/>
                <w:u w:val="none"/>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4F576D">
            <w:pPr>
              <w:jc w:val="center"/>
              <w:rPr>
                <w:rFonts w:hint="default" w:ascii="仿宋_GB2312" w:hAnsi="宋体" w:eastAsia="仿宋_GB2312" w:cs="仿宋_GB2312"/>
                <w:i w:val="0"/>
                <w:iCs w:val="0"/>
                <w:color w:val="000000"/>
                <w:sz w:val="16"/>
                <w:szCs w:val="16"/>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E903">
            <w:pPr>
              <w:jc w:val="center"/>
              <w:rPr>
                <w:rFonts w:hint="default" w:ascii="仿宋_GB2312" w:hAnsi="宋体" w:eastAsia="仿宋_GB2312" w:cs="仿宋_GB2312"/>
                <w:i w:val="0"/>
                <w:iCs w:val="0"/>
                <w:color w:val="000000"/>
                <w:sz w:val="20"/>
                <w:szCs w:val="20"/>
                <w:u w:val="none"/>
              </w:rPr>
            </w:pPr>
          </w:p>
        </w:tc>
      </w:tr>
      <w:tr w14:paraId="132F9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0158381D">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6DE216E8">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E88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可持续影响指标（5分）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9A362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可持续影响</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D70F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该项目有政策支持可持续。</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F5720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该项目有政策支持可持续。</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903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5</w:t>
            </w:r>
          </w:p>
        </w:tc>
      </w:tr>
      <w:tr w14:paraId="02B25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1" w:type="dxa"/>
            <w:vMerge w:val="continue"/>
            <w:tcBorders>
              <w:top w:val="nil"/>
              <w:left w:val="single" w:color="000000" w:sz="4" w:space="0"/>
              <w:bottom w:val="nil"/>
              <w:right w:val="single" w:color="000000" w:sz="4" w:space="0"/>
            </w:tcBorders>
            <w:shd w:val="clear" w:color="auto" w:fill="auto"/>
            <w:vAlign w:val="center"/>
          </w:tcPr>
          <w:p w14:paraId="3879048A">
            <w:pPr>
              <w:jc w:val="center"/>
              <w:rPr>
                <w:rFonts w:hint="default" w:ascii="仿宋_GB2312" w:hAnsi="宋体" w:eastAsia="仿宋_GB2312" w:cs="仿宋_GB2312"/>
                <w:i w:val="0"/>
                <w:iCs w:val="0"/>
                <w:color w:val="000000"/>
                <w:sz w:val="20"/>
                <w:szCs w:val="20"/>
                <w:u w:val="none"/>
              </w:rPr>
            </w:pPr>
          </w:p>
        </w:tc>
        <w:tc>
          <w:tcPr>
            <w:tcW w:w="913" w:type="dxa"/>
            <w:vMerge w:val="continue"/>
            <w:tcBorders>
              <w:top w:val="single" w:color="000000" w:sz="4" w:space="0"/>
              <w:left w:val="single" w:color="000000" w:sz="4" w:space="0"/>
              <w:bottom w:val="nil"/>
              <w:right w:val="single" w:color="000000" w:sz="4" w:space="0"/>
            </w:tcBorders>
            <w:shd w:val="clear" w:color="auto" w:fill="auto"/>
            <w:vAlign w:val="center"/>
          </w:tcPr>
          <w:p w14:paraId="1E1D6BB8">
            <w:pPr>
              <w:jc w:val="center"/>
              <w:rPr>
                <w:rFonts w:hint="default" w:ascii="仿宋_GB2312" w:hAnsi="宋体" w:eastAsia="仿宋_GB2312" w:cs="仿宋_GB2312"/>
                <w:i w:val="0"/>
                <w:iCs w:val="0"/>
                <w:color w:val="000000"/>
                <w:sz w:val="20"/>
                <w:szCs w:val="20"/>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BF1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满意度指标（10分）</w:t>
            </w:r>
          </w:p>
        </w:tc>
        <w:tc>
          <w:tcPr>
            <w:tcW w:w="2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103D3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服务对象满意率</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EE99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95%</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06E67E">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88.75%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5D43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9 </w:t>
            </w:r>
          </w:p>
        </w:tc>
      </w:tr>
      <w:tr w14:paraId="1078D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8E100A">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偏差大或</w:t>
            </w:r>
          </w:p>
          <w:p w14:paraId="2B25E505">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目标未完成</w:t>
            </w:r>
          </w:p>
          <w:p w14:paraId="4BC5A62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原因分析</w:t>
            </w:r>
          </w:p>
        </w:tc>
        <w:tc>
          <w:tcPr>
            <w:tcW w:w="718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A9825B">
            <w:pPr>
              <w:jc w:val="left"/>
              <w:rPr>
                <w:rFonts w:hint="default" w:ascii="仿宋_GB2312" w:hAnsi="宋体" w:eastAsia="仿宋_GB2312" w:cs="仿宋_GB2312"/>
                <w:i w:val="0"/>
                <w:iCs w:val="0"/>
                <w:color w:val="000000"/>
                <w:sz w:val="20"/>
                <w:szCs w:val="20"/>
                <w:u w:val="none"/>
              </w:rPr>
            </w:pPr>
          </w:p>
        </w:tc>
      </w:tr>
      <w:tr w14:paraId="6A087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C26A8">
            <w:pPr>
              <w:jc w:val="center"/>
              <w:rPr>
                <w:rFonts w:hint="default" w:ascii="仿宋_GB2312" w:hAnsi="宋体" w:eastAsia="仿宋_GB2312" w:cs="仿宋_GB2312"/>
                <w:i w:val="0"/>
                <w:iCs w:val="0"/>
                <w:color w:val="000000"/>
                <w:sz w:val="20"/>
                <w:szCs w:val="20"/>
                <w:u w:val="none"/>
              </w:rPr>
            </w:pPr>
          </w:p>
        </w:tc>
        <w:tc>
          <w:tcPr>
            <w:tcW w:w="718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C6738">
            <w:pPr>
              <w:jc w:val="left"/>
              <w:rPr>
                <w:rFonts w:hint="default" w:ascii="仿宋_GB2312" w:hAnsi="宋体" w:eastAsia="仿宋_GB2312" w:cs="仿宋_GB2312"/>
                <w:i w:val="0"/>
                <w:iCs w:val="0"/>
                <w:color w:val="000000"/>
                <w:sz w:val="20"/>
                <w:szCs w:val="20"/>
                <w:u w:val="none"/>
              </w:rPr>
            </w:pPr>
          </w:p>
        </w:tc>
      </w:tr>
      <w:tr w14:paraId="25BB3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843B2">
            <w:pPr>
              <w:jc w:val="center"/>
              <w:rPr>
                <w:rFonts w:hint="default" w:ascii="仿宋_GB2312" w:hAnsi="宋体" w:eastAsia="仿宋_GB2312" w:cs="仿宋_GB2312"/>
                <w:i w:val="0"/>
                <w:iCs w:val="0"/>
                <w:color w:val="000000"/>
                <w:sz w:val="20"/>
                <w:szCs w:val="20"/>
                <w:u w:val="none"/>
              </w:rPr>
            </w:pPr>
          </w:p>
        </w:tc>
        <w:tc>
          <w:tcPr>
            <w:tcW w:w="718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5DEA7">
            <w:pPr>
              <w:jc w:val="left"/>
              <w:rPr>
                <w:rFonts w:hint="default" w:ascii="仿宋_GB2312" w:hAnsi="宋体" w:eastAsia="仿宋_GB2312" w:cs="仿宋_GB2312"/>
                <w:i w:val="0"/>
                <w:iCs w:val="0"/>
                <w:color w:val="000000"/>
                <w:sz w:val="20"/>
                <w:szCs w:val="20"/>
                <w:u w:val="none"/>
              </w:rPr>
            </w:pPr>
          </w:p>
        </w:tc>
      </w:tr>
      <w:tr w14:paraId="4BE08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190CC6">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改进措施及</w:t>
            </w:r>
          </w:p>
          <w:p w14:paraId="6E2750C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结果应用方案</w:t>
            </w:r>
          </w:p>
        </w:tc>
        <w:tc>
          <w:tcPr>
            <w:tcW w:w="7185"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75EC7F">
            <w:pPr>
              <w:jc w:val="left"/>
              <w:rPr>
                <w:rFonts w:hint="default" w:ascii="仿宋_GB2312" w:hAnsi="宋体" w:eastAsia="仿宋_GB2312" w:cs="仿宋_GB2312"/>
                <w:i w:val="0"/>
                <w:iCs w:val="0"/>
                <w:color w:val="000000"/>
                <w:sz w:val="20"/>
                <w:szCs w:val="20"/>
                <w:u w:val="none"/>
              </w:rPr>
            </w:pPr>
          </w:p>
        </w:tc>
      </w:tr>
      <w:tr w14:paraId="47D97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8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D70E2">
            <w:pPr>
              <w:jc w:val="center"/>
              <w:rPr>
                <w:rFonts w:hint="default" w:ascii="仿宋_GB2312" w:hAnsi="宋体" w:eastAsia="仿宋_GB2312" w:cs="仿宋_GB2312"/>
                <w:i w:val="0"/>
                <w:iCs w:val="0"/>
                <w:color w:val="000000"/>
                <w:sz w:val="20"/>
                <w:szCs w:val="20"/>
                <w:u w:val="none"/>
              </w:rPr>
            </w:pPr>
          </w:p>
        </w:tc>
        <w:tc>
          <w:tcPr>
            <w:tcW w:w="7185"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6CA3F">
            <w:pPr>
              <w:jc w:val="left"/>
              <w:rPr>
                <w:rFonts w:hint="default" w:ascii="仿宋_GB2312" w:hAnsi="宋体" w:eastAsia="仿宋_GB2312" w:cs="仿宋_GB2312"/>
                <w:i w:val="0"/>
                <w:iCs w:val="0"/>
                <w:color w:val="000000"/>
                <w:sz w:val="20"/>
                <w:szCs w:val="20"/>
                <w:u w:val="none"/>
              </w:rPr>
            </w:pPr>
          </w:p>
        </w:tc>
      </w:tr>
    </w:tbl>
    <w:p w14:paraId="69F49D3D">
      <w:pPr>
        <w:keepNext w:val="0"/>
        <w:keepLines w:val="0"/>
        <w:widowControl/>
        <w:suppressLineNumbers w:val="0"/>
        <w:autoSpaceDE w:val="0"/>
        <w:autoSpaceDN/>
        <w:spacing w:before="0" w:beforeAutospacing="1" w:after="0" w:afterAutospacing="1" w:line="360" w:lineRule="auto"/>
        <w:ind w:right="0"/>
        <w:jc w:val="center"/>
        <w:rPr>
          <w:rFonts w:hint="eastAsia" w:ascii="宋体" w:hAnsi="宋体" w:eastAsia="宋体" w:cs="宋体"/>
          <w:b/>
          <w:bCs/>
          <w:kern w:val="0"/>
          <w:sz w:val="32"/>
          <w:szCs w:val="32"/>
          <w:lang w:val="en-US" w:eastAsia="zh-CN"/>
        </w:rPr>
      </w:pPr>
      <w:r>
        <w:rPr>
          <w:rFonts w:hint="eastAsia" w:ascii="宋体" w:hAnsi="宋体" w:eastAsia="宋体" w:cs="宋体"/>
          <w:b/>
          <w:bCs/>
          <w:kern w:val="0"/>
          <w:sz w:val="32"/>
          <w:szCs w:val="32"/>
          <w:u w:val="none"/>
        </w:rPr>
        <w:t>聋人视频手语翻译服务</w:t>
      </w:r>
      <w:r>
        <w:rPr>
          <w:rFonts w:hint="eastAsia" w:ascii="宋体" w:hAnsi="宋体" w:eastAsia="宋体" w:cs="宋体"/>
          <w:b/>
          <w:bCs/>
          <w:kern w:val="0"/>
          <w:sz w:val="32"/>
          <w:szCs w:val="32"/>
        </w:rPr>
        <w:t>项目绩效自评</w:t>
      </w:r>
      <w:r>
        <w:rPr>
          <w:rFonts w:hint="eastAsia" w:cs="宋体"/>
          <w:b/>
          <w:bCs/>
          <w:kern w:val="0"/>
          <w:sz w:val="32"/>
          <w:szCs w:val="32"/>
          <w:lang w:val="en-US" w:eastAsia="zh-CN"/>
        </w:rPr>
        <w:t>表</w:t>
      </w:r>
    </w:p>
    <w:tbl>
      <w:tblPr>
        <w:tblStyle w:val="6"/>
        <w:tblW w:w="90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7"/>
        <w:gridCol w:w="849"/>
        <w:gridCol w:w="1094"/>
        <w:gridCol w:w="847"/>
        <w:gridCol w:w="544"/>
        <w:gridCol w:w="577"/>
        <w:gridCol w:w="1624"/>
        <w:gridCol w:w="672"/>
        <w:gridCol w:w="879"/>
        <w:gridCol w:w="1076"/>
      </w:tblGrid>
      <w:tr w14:paraId="4D21F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181" w:type="dxa"/>
            <w:gridSpan w:val="5"/>
            <w:tcBorders>
              <w:top w:val="nil"/>
              <w:left w:val="nil"/>
              <w:bottom w:val="nil"/>
              <w:right w:val="nil"/>
            </w:tcBorders>
            <w:shd w:val="clear" w:color="auto" w:fill="auto"/>
            <w:noWrap/>
            <w:vAlign w:val="center"/>
          </w:tcPr>
          <w:p w14:paraId="77A1C4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单位名称（盖章）：江汉区残疾人联合会</w:t>
            </w:r>
          </w:p>
        </w:tc>
        <w:tc>
          <w:tcPr>
            <w:tcW w:w="2873" w:type="dxa"/>
            <w:gridSpan w:val="3"/>
            <w:tcBorders>
              <w:top w:val="nil"/>
              <w:left w:val="nil"/>
              <w:bottom w:val="nil"/>
              <w:right w:val="nil"/>
            </w:tcBorders>
            <w:shd w:val="clear" w:color="auto" w:fill="auto"/>
            <w:noWrap/>
            <w:vAlign w:val="center"/>
          </w:tcPr>
          <w:p w14:paraId="07231C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填报日期：2022-4-15</w:t>
            </w:r>
          </w:p>
        </w:tc>
        <w:tc>
          <w:tcPr>
            <w:tcW w:w="1955" w:type="dxa"/>
            <w:gridSpan w:val="2"/>
            <w:tcBorders>
              <w:top w:val="nil"/>
              <w:left w:val="nil"/>
              <w:bottom w:val="nil"/>
              <w:right w:val="nil"/>
            </w:tcBorders>
            <w:shd w:val="clear" w:color="auto" w:fill="auto"/>
            <w:noWrap/>
            <w:vAlign w:val="center"/>
          </w:tcPr>
          <w:p w14:paraId="2E428B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自评得分：100</w:t>
            </w:r>
          </w:p>
        </w:tc>
      </w:tr>
      <w:tr w14:paraId="53852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632C1">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项目名称</w:t>
            </w:r>
          </w:p>
        </w:tc>
        <w:tc>
          <w:tcPr>
            <w:tcW w:w="73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758C26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聋人视频手语翻译服务</w:t>
            </w:r>
          </w:p>
        </w:tc>
      </w:tr>
      <w:tr w14:paraId="36332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025109">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主管部门</w:t>
            </w:r>
          </w:p>
        </w:tc>
        <w:tc>
          <w:tcPr>
            <w:tcW w:w="24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85FF28">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c>
          <w:tcPr>
            <w:tcW w:w="28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8B81D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项目实施单位</w:t>
            </w:r>
          </w:p>
        </w:tc>
        <w:tc>
          <w:tcPr>
            <w:tcW w:w="19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CE62A0">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江汉区残疾人联合会</w:t>
            </w:r>
          </w:p>
        </w:tc>
      </w:tr>
      <w:tr w14:paraId="73366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BC6F9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项目类别</w:t>
            </w:r>
          </w:p>
        </w:tc>
        <w:tc>
          <w:tcPr>
            <w:tcW w:w="73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41758A7">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1、部门预算项目   √□   2、专项资金   □  3、上级转移支付项目 □</w:t>
            </w:r>
          </w:p>
        </w:tc>
      </w:tr>
      <w:tr w14:paraId="0CF3B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3C2B3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项目类型</w:t>
            </w:r>
          </w:p>
        </w:tc>
        <w:tc>
          <w:tcPr>
            <w:tcW w:w="73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C060B1C">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1、经常性项目     √□   2、延续性项目 □      3、一次性项目 □</w:t>
            </w:r>
          </w:p>
        </w:tc>
      </w:tr>
      <w:tr w14:paraId="409CD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31EFFE">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预算执行情况</w:t>
            </w:r>
          </w:p>
          <w:p w14:paraId="39ED90F5">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（万元）</w:t>
            </w:r>
          </w:p>
          <w:p w14:paraId="103E6F8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10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4C931A">
            <w:pPr>
              <w:jc w:val="center"/>
              <w:rPr>
                <w:rFonts w:hint="default" w:ascii="仿宋_GB2312" w:hAnsi="宋体" w:eastAsia="仿宋_GB2312" w:cs="仿宋_GB2312"/>
                <w:i w:val="0"/>
                <w:iCs w:val="0"/>
                <w:color w:val="000000"/>
                <w:sz w:val="20"/>
                <w:szCs w:val="20"/>
                <w:u w:val="none"/>
              </w:rPr>
            </w:pPr>
          </w:p>
        </w:tc>
        <w:tc>
          <w:tcPr>
            <w:tcW w:w="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03A75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预算数（A）</w:t>
            </w:r>
          </w:p>
        </w:tc>
        <w:tc>
          <w:tcPr>
            <w:tcW w:w="112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F1EF0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执行数（B）</w:t>
            </w:r>
          </w:p>
        </w:tc>
        <w:tc>
          <w:tcPr>
            <w:tcW w:w="16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8CF34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执行率（B/A）</w:t>
            </w:r>
          </w:p>
        </w:tc>
        <w:tc>
          <w:tcPr>
            <w:tcW w:w="262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32F21D">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得分</w:t>
            </w:r>
          </w:p>
          <w:p w14:paraId="365ECF4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（20分*执行率）</w:t>
            </w:r>
          </w:p>
        </w:tc>
      </w:tr>
      <w:tr w14:paraId="5568C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2CFEE">
            <w:pPr>
              <w:jc w:val="center"/>
              <w:rPr>
                <w:rFonts w:hint="default" w:ascii="仿宋_GB2312" w:hAnsi="宋体" w:eastAsia="仿宋_GB2312" w:cs="仿宋_GB2312"/>
                <w:i w:val="0"/>
                <w:iCs w:val="0"/>
                <w:color w:val="000000"/>
                <w:sz w:val="20"/>
                <w:szCs w:val="20"/>
                <w:u w:val="none"/>
              </w:rPr>
            </w:pP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F6FDD">
            <w:pPr>
              <w:jc w:val="center"/>
              <w:rPr>
                <w:rFonts w:hint="default" w:ascii="仿宋_GB2312" w:hAnsi="宋体" w:eastAsia="仿宋_GB2312" w:cs="仿宋_GB2312"/>
                <w:i w:val="0"/>
                <w:iCs w:val="0"/>
                <w:color w:val="000000"/>
                <w:sz w:val="20"/>
                <w:szCs w:val="20"/>
                <w:u w:val="none"/>
              </w:rPr>
            </w:pPr>
          </w:p>
        </w:tc>
        <w:tc>
          <w:tcPr>
            <w:tcW w:w="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32CEA">
            <w:pPr>
              <w:jc w:val="center"/>
              <w:rPr>
                <w:rFonts w:hint="default" w:ascii="仿宋_GB2312" w:hAnsi="宋体" w:eastAsia="仿宋_GB2312" w:cs="仿宋_GB2312"/>
                <w:i w:val="0"/>
                <w:iCs w:val="0"/>
                <w:color w:val="000000"/>
                <w:sz w:val="20"/>
                <w:szCs w:val="20"/>
                <w:u w:val="none"/>
              </w:rPr>
            </w:pPr>
          </w:p>
        </w:tc>
        <w:tc>
          <w:tcPr>
            <w:tcW w:w="11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24D91">
            <w:pPr>
              <w:jc w:val="center"/>
              <w:rPr>
                <w:rFonts w:hint="default" w:ascii="仿宋_GB2312" w:hAnsi="宋体" w:eastAsia="仿宋_GB2312" w:cs="仿宋_GB2312"/>
                <w:i w:val="0"/>
                <w:iCs w:val="0"/>
                <w:color w:val="000000"/>
                <w:sz w:val="20"/>
                <w:szCs w:val="20"/>
                <w:u w:val="none"/>
              </w:rPr>
            </w:pPr>
          </w:p>
        </w:tc>
        <w:tc>
          <w:tcPr>
            <w:tcW w:w="1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9930A">
            <w:pPr>
              <w:jc w:val="center"/>
              <w:rPr>
                <w:rFonts w:hint="default" w:ascii="仿宋_GB2312" w:hAnsi="宋体" w:eastAsia="仿宋_GB2312" w:cs="仿宋_GB2312"/>
                <w:i w:val="0"/>
                <w:iCs w:val="0"/>
                <w:color w:val="000000"/>
                <w:sz w:val="20"/>
                <w:szCs w:val="20"/>
                <w:u w:val="none"/>
              </w:rPr>
            </w:pPr>
          </w:p>
        </w:tc>
        <w:tc>
          <w:tcPr>
            <w:tcW w:w="26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3B278">
            <w:pPr>
              <w:jc w:val="center"/>
              <w:rPr>
                <w:rFonts w:hint="default" w:ascii="仿宋_GB2312" w:hAnsi="宋体" w:eastAsia="仿宋_GB2312" w:cs="仿宋_GB2312"/>
                <w:i w:val="0"/>
                <w:iCs w:val="0"/>
                <w:color w:val="000000"/>
                <w:sz w:val="20"/>
                <w:szCs w:val="20"/>
                <w:u w:val="none"/>
              </w:rPr>
            </w:pPr>
          </w:p>
        </w:tc>
      </w:tr>
      <w:tr w14:paraId="22262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2E7E9">
            <w:pPr>
              <w:jc w:val="center"/>
              <w:rPr>
                <w:rFonts w:hint="default" w:ascii="仿宋_GB2312" w:hAnsi="宋体" w:eastAsia="仿宋_GB2312" w:cs="仿宋_GB2312"/>
                <w:i w:val="0"/>
                <w:iCs w:val="0"/>
                <w:color w:val="000000"/>
                <w:sz w:val="20"/>
                <w:szCs w:val="20"/>
                <w:u w:val="none"/>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32C6">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年度财政资金总额</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E70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3.64</w:t>
            </w:r>
          </w:p>
        </w:tc>
        <w:tc>
          <w:tcPr>
            <w:tcW w:w="1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C81AD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3.64</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8BDE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100%</w:t>
            </w:r>
          </w:p>
        </w:tc>
        <w:tc>
          <w:tcPr>
            <w:tcW w:w="26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3F45A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 xml:space="preserve">20 </w:t>
            </w:r>
          </w:p>
        </w:tc>
      </w:tr>
      <w:tr w14:paraId="4B6FF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6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F544B6">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项目绩效总目标</w:t>
            </w:r>
          </w:p>
          <w:p w14:paraId="46BA8E1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（20分）</w:t>
            </w:r>
          </w:p>
        </w:tc>
        <w:tc>
          <w:tcPr>
            <w:tcW w:w="306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76DF8A">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年初设定目标</w:t>
            </w:r>
          </w:p>
        </w:tc>
        <w:tc>
          <w:tcPr>
            <w:tcW w:w="31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FEAB2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全年实际完成情况</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0BE12">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2D044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E8E25">
            <w:pPr>
              <w:jc w:val="center"/>
              <w:rPr>
                <w:rFonts w:hint="default" w:ascii="仿宋_GB2312" w:hAnsi="宋体" w:eastAsia="仿宋_GB2312" w:cs="仿宋_GB2312"/>
                <w:i w:val="0"/>
                <w:iCs w:val="0"/>
                <w:color w:val="000000"/>
                <w:sz w:val="20"/>
                <w:szCs w:val="20"/>
                <w:u w:val="none"/>
              </w:rPr>
            </w:pPr>
          </w:p>
        </w:tc>
        <w:tc>
          <w:tcPr>
            <w:tcW w:w="306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AD56D2D">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为全区持证听力、言语残疾人提供vip等级视频手语翻译服务，帮助听力障碍的聋人消除沟通障碍。</w:t>
            </w:r>
          </w:p>
        </w:tc>
        <w:tc>
          <w:tcPr>
            <w:tcW w:w="31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F67990">
            <w:pPr>
              <w:keepNext w:val="0"/>
              <w:keepLines w:val="0"/>
              <w:widowControl/>
              <w:suppressLineNumbers w:val="0"/>
              <w:jc w:val="center"/>
              <w:textAlignment w:val="center"/>
              <w:rPr>
                <w:rFonts w:hint="default" w:ascii="仿宋_GB2312" w:hAnsi="宋体" w:eastAsia="仿宋_GB2312" w:cs="仿宋_GB2312"/>
                <w:i w:val="0"/>
                <w:iCs w:val="0"/>
                <w:color w:val="000000"/>
                <w:sz w:val="18"/>
                <w:szCs w:val="18"/>
                <w:u w:val="none"/>
              </w:rPr>
            </w:pPr>
            <w:r>
              <w:rPr>
                <w:rFonts w:hint="default" w:ascii="仿宋_GB2312" w:hAnsi="宋体" w:eastAsia="仿宋_GB2312" w:cs="仿宋_GB2312"/>
                <w:i w:val="0"/>
                <w:iCs w:val="0"/>
                <w:color w:val="000000"/>
                <w:kern w:val="0"/>
                <w:sz w:val="18"/>
                <w:szCs w:val="18"/>
                <w:u w:val="none"/>
                <w:lang w:val="en-US" w:eastAsia="zh-CN" w:bidi="ar"/>
              </w:rPr>
              <w:t>为全区持证听力、言语残疾人提供vip等级视频手语翻译服务，帮助听力障碍的聋人消除沟通障碍。</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A1E6">
            <w:pPr>
              <w:keepNext w:val="0"/>
              <w:keepLines w:val="0"/>
              <w:widowControl/>
              <w:suppressLineNumbers w:val="0"/>
              <w:jc w:val="righ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20</w:t>
            </w:r>
          </w:p>
        </w:tc>
      </w:tr>
      <w:tr w14:paraId="2A689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847" w:type="dxa"/>
            <w:vMerge w:val="restart"/>
            <w:tcBorders>
              <w:top w:val="nil"/>
              <w:left w:val="single" w:color="000000" w:sz="4" w:space="0"/>
              <w:bottom w:val="nil"/>
              <w:right w:val="single" w:color="000000" w:sz="4" w:space="0"/>
            </w:tcBorders>
            <w:shd w:val="clear" w:color="auto" w:fill="auto"/>
            <w:vAlign w:val="center"/>
          </w:tcPr>
          <w:p w14:paraId="7AC38BCA">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项目年度绩效指标</w:t>
            </w:r>
          </w:p>
          <w:p w14:paraId="754B01F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（60分）</w:t>
            </w:r>
          </w:p>
        </w:tc>
        <w:tc>
          <w:tcPr>
            <w:tcW w:w="849" w:type="dxa"/>
            <w:tcBorders>
              <w:top w:val="nil"/>
              <w:left w:val="single" w:color="000000" w:sz="4" w:space="0"/>
              <w:bottom w:val="single" w:color="000000" w:sz="4" w:space="0"/>
              <w:right w:val="single" w:color="000000" w:sz="4" w:space="0"/>
            </w:tcBorders>
            <w:shd w:val="clear" w:color="auto" w:fill="auto"/>
            <w:vAlign w:val="center"/>
          </w:tcPr>
          <w:p w14:paraId="1B70431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一级指标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099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二级指标</w:t>
            </w:r>
          </w:p>
        </w:tc>
        <w:tc>
          <w:tcPr>
            <w:tcW w:w="19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861F9B">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三级指标</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743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年初目标值（A）</w:t>
            </w: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110D4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实际完成值（B）</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72E7C">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得分</w:t>
            </w:r>
          </w:p>
        </w:tc>
      </w:tr>
      <w:tr w14:paraId="3C04B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7" w:type="dxa"/>
            <w:vMerge w:val="continue"/>
            <w:tcBorders>
              <w:top w:val="nil"/>
              <w:left w:val="single" w:color="000000" w:sz="4" w:space="0"/>
              <w:bottom w:val="nil"/>
              <w:right w:val="single" w:color="000000" w:sz="4" w:space="0"/>
            </w:tcBorders>
            <w:shd w:val="clear" w:color="auto" w:fill="auto"/>
            <w:vAlign w:val="center"/>
          </w:tcPr>
          <w:p w14:paraId="31693F9F">
            <w:pPr>
              <w:jc w:val="center"/>
              <w:rPr>
                <w:rFonts w:hint="default" w:ascii="仿宋_GB2312" w:hAnsi="宋体" w:eastAsia="仿宋_GB2312" w:cs="仿宋_GB2312"/>
                <w:i w:val="0"/>
                <w:iCs w:val="0"/>
                <w:color w:val="000000"/>
                <w:sz w:val="20"/>
                <w:szCs w:val="20"/>
                <w:u w:val="none"/>
              </w:rPr>
            </w:pPr>
          </w:p>
        </w:tc>
        <w:tc>
          <w:tcPr>
            <w:tcW w:w="8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1BC3D7">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产出指标（30分）</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B13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数量指标</w:t>
            </w:r>
          </w:p>
        </w:tc>
        <w:tc>
          <w:tcPr>
            <w:tcW w:w="19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E6DA7D">
            <w:pPr>
              <w:jc w:val="center"/>
              <w:rPr>
                <w:rFonts w:hint="default" w:ascii="仿宋_GB2312" w:hAnsi="宋体" w:eastAsia="仿宋_GB2312" w:cs="仿宋_GB2312"/>
                <w:i w:val="0"/>
                <w:iCs w:val="0"/>
                <w:color w:val="000000"/>
                <w:sz w:val="16"/>
                <w:szCs w:val="16"/>
                <w:u w:val="none"/>
              </w:rPr>
            </w:pP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B0236">
            <w:pPr>
              <w:jc w:val="center"/>
              <w:rPr>
                <w:rFonts w:hint="default" w:ascii="仿宋_GB2312" w:hAnsi="宋体" w:eastAsia="仿宋_GB2312" w:cs="仿宋_GB2312"/>
                <w:i w:val="0"/>
                <w:iCs w:val="0"/>
                <w:color w:val="000000"/>
                <w:sz w:val="16"/>
                <w:szCs w:val="16"/>
                <w:u w:val="none"/>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F4C17">
            <w:pPr>
              <w:jc w:val="center"/>
              <w:rPr>
                <w:rFonts w:hint="default" w:ascii="仿宋_GB2312" w:hAnsi="宋体" w:eastAsia="仿宋_GB2312" w:cs="仿宋_GB2312"/>
                <w:i w:val="0"/>
                <w:iCs w:val="0"/>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235F">
            <w:pPr>
              <w:jc w:val="center"/>
              <w:rPr>
                <w:rFonts w:hint="default" w:ascii="仿宋_GB2312" w:hAnsi="宋体" w:eastAsia="仿宋_GB2312" w:cs="仿宋_GB2312"/>
                <w:i w:val="0"/>
                <w:iCs w:val="0"/>
                <w:color w:val="000000"/>
                <w:sz w:val="20"/>
                <w:szCs w:val="20"/>
                <w:u w:val="none"/>
              </w:rPr>
            </w:pPr>
          </w:p>
        </w:tc>
      </w:tr>
      <w:tr w14:paraId="3E90F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7" w:type="dxa"/>
            <w:vMerge w:val="continue"/>
            <w:tcBorders>
              <w:top w:val="nil"/>
              <w:left w:val="single" w:color="000000" w:sz="4" w:space="0"/>
              <w:bottom w:val="nil"/>
              <w:right w:val="single" w:color="000000" w:sz="4" w:space="0"/>
            </w:tcBorders>
            <w:shd w:val="clear" w:color="auto" w:fill="auto"/>
            <w:vAlign w:val="center"/>
          </w:tcPr>
          <w:p w14:paraId="3328C643">
            <w:pPr>
              <w:jc w:val="center"/>
              <w:rPr>
                <w:rFonts w:hint="default" w:ascii="仿宋_GB2312" w:hAnsi="宋体" w:eastAsia="仿宋_GB2312" w:cs="仿宋_GB2312"/>
                <w:i w:val="0"/>
                <w:iCs w:val="0"/>
                <w:color w:val="000000"/>
                <w:sz w:val="20"/>
                <w:szCs w:val="20"/>
                <w:u w:val="none"/>
              </w:rPr>
            </w:pPr>
          </w:p>
        </w:tc>
        <w:tc>
          <w:tcPr>
            <w:tcW w:w="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96D3A">
            <w:pPr>
              <w:jc w:val="center"/>
              <w:rPr>
                <w:rFonts w:hint="default" w:ascii="仿宋_GB2312" w:hAnsi="宋体" w:eastAsia="仿宋_GB2312" w:cs="仿宋_GB2312"/>
                <w:i w:val="0"/>
                <w:iCs w:val="0"/>
                <w:color w:val="000000"/>
                <w:sz w:val="20"/>
                <w:szCs w:val="20"/>
                <w:u w:val="none"/>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C2D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质量指标（10分）</w:t>
            </w:r>
          </w:p>
        </w:tc>
        <w:tc>
          <w:tcPr>
            <w:tcW w:w="19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43ED4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为全区持证的有需求听力、言语残疾人提供VIP等级视频手语翻译</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81C6">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AF72A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9610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5016B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7" w:type="dxa"/>
            <w:vMerge w:val="continue"/>
            <w:tcBorders>
              <w:top w:val="nil"/>
              <w:left w:val="single" w:color="000000" w:sz="4" w:space="0"/>
              <w:bottom w:val="nil"/>
              <w:right w:val="single" w:color="000000" w:sz="4" w:space="0"/>
            </w:tcBorders>
            <w:shd w:val="clear" w:color="auto" w:fill="auto"/>
            <w:vAlign w:val="center"/>
          </w:tcPr>
          <w:p w14:paraId="6BC9BB4A">
            <w:pPr>
              <w:jc w:val="center"/>
              <w:rPr>
                <w:rFonts w:hint="default" w:ascii="仿宋_GB2312" w:hAnsi="宋体" w:eastAsia="仿宋_GB2312" w:cs="仿宋_GB2312"/>
                <w:i w:val="0"/>
                <w:iCs w:val="0"/>
                <w:color w:val="000000"/>
                <w:sz w:val="20"/>
                <w:szCs w:val="20"/>
                <w:u w:val="none"/>
              </w:rPr>
            </w:pPr>
          </w:p>
        </w:tc>
        <w:tc>
          <w:tcPr>
            <w:tcW w:w="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F0DEF">
            <w:pPr>
              <w:jc w:val="center"/>
              <w:rPr>
                <w:rFonts w:hint="default" w:ascii="仿宋_GB2312" w:hAnsi="宋体" w:eastAsia="仿宋_GB2312" w:cs="仿宋_GB2312"/>
                <w:i w:val="0"/>
                <w:iCs w:val="0"/>
                <w:color w:val="000000"/>
                <w:sz w:val="20"/>
                <w:szCs w:val="20"/>
                <w:u w:val="none"/>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65A1">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成本指标（10分）</w:t>
            </w:r>
          </w:p>
        </w:tc>
        <w:tc>
          <w:tcPr>
            <w:tcW w:w="19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D8D30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预算完成率</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957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97%－100%</w:t>
            </w: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7F4B8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100%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98EDF">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7D8B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7" w:type="dxa"/>
            <w:vMerge w:val="continue"/>
            <w:tcBorders>
              <w:top w:val="nil"/>
              <w:left w:val="single" w:color="000000" w:sz="4" w:space="0"/>
              <w:bottom w:val="nil"/>
              <w:right w:val="single" w:color="000000" w:sz="4" w:space="0"/>
            </w:tcBorders>
            <w:shd w:val="clear" w:color="auto" w:fill="auto"/>
            <w:vAlign w:val="center"/>
          </w:tcPr>
          <w:p w14:paraId="64837E1E">
            <w:pPr>
              <w:jc w:val="center"/>
              <w:rPr>
                <w:rFonts w:hint="default" w:ascii="仿宋_GB2312" w:hAnsi="宋体" w:eastAsia="仿宋_GB2312" w:cs="仿宋_GB2312"/>
                <w:i w:val="0"/>
                <w:iCs w:val="0"/>
                <w:color w:val="000000"/>
                <w:sz w:val="20"/>
                <w:szCs w:val="20"/>
                <w:u w:val="none"/>
              </w:rPr>
            </w:pPr>
          </w:p>
        </w:tc>
        <w:tc>
          <w:tcPr>
            <w:tcW w:w="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66F12">
            <w:pPr>
              <w:jc w:val="center"/>
              <w:rPr>
                <w:rFonts w:hint="default" w:ascii="仿宋_GB2312" w:hAnsi="宋体" w:eastAsia="仿宋_GB2312" w:cs="仿宋_GB2312"/>
                <w:i w:val="0"/>
                <w:iCs w:val="0"/>
                <w:color w:val="000000"/>
                <w:sz w:val="20"/>
                <w:szCs w:val="20"/>
                <w:u w:val="none"/>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FAA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时效指标（10分）</w:t>
            </w:r>
          </w:p>
        </w:tc>
        <w:tc>
          <w:tcPr>
            <w:tcW w:w="19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F0D820">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结算及时率</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99F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≤规定时间</w:t>
            </w: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55E43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≤规定时间</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655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10</w:t>
            </w:r>
          </w:p>
        </w:tc>
      </w:tr>
      <w:tr w14:paraId="02A4A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7" w:type="dxa"/>
            <w:vMerge w:val="continue"/>
            <w:tcBorders>
              <w:top w:val="nil"/>
              <w:left w:val="single" w:color="000000" w:sz="4" w:space="0"/>
              <w:bottom w:val="nil"/>
              <w:right w:val="single" w:color="000000" w:sz="4" w:space="0"/>
            </w:tcBorders>
            <w:shd w:val="clear" w:color="auto" w:fill="auto"/>
            <w:vAlign w:val="center"/>
          </w:tcPr>
          <w:p w14:paraId="537AFC6C">
            <w:pPr>
              <w:jc w:val="center"/>
              <w:rPr>
                <w:rFonts w:hint="default" w:ascii="仿宋_GB2312" w:hAnsi="宋体" w:eastAsia="仿宋_GB2312" w:cs="仿宋_GB2312"/>
                <w:i w:val="0"/>
                <w:iCs w:val="0"/>
                <w:color w:val="000000"/>
                <w:sz w:val="20"/>
                <w:szCs w:val="20"/>
                <w:u w:val="none"/>
              </w:rPr>
            </w:pPr>
          </w:p>
        </w:tc>
        <w:tc>
          <w:tcPr>
            <w:tcW w:w="849" w:type="dxa"/>
            <w:vMerge w:val="restart"/>
            <w:tcBorders>
              <w:top w:val="single" w:color="000000" w:sz="4" w:space="0"/>
              <w:left w:val="single" w:color="000000" w:sz="4" w:space="0"/>
              <w:bottom w:val="nil"/>
              <w:right w:val="single" w:color="000000" w:sz="4" w:space="0"/>
            </w:tcBorders>
            <w:shd w:val="clear" w:color="auto" w:fill="auto"/>
            <w:vAlign w:val="center"/>
          </w:tcPr>
          <w:p w14:paraId="31A98F35">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效益指标（30分）</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5ADB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经济效益指标</w:t>
            </w:r>
          </w:p>
        </w:tc>
        <w:tc>
          <w:tcPr>
            <w:tcW w:w="19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4FCDB9">
            <w:pPr>
              <w:jc w:val="center"/>
              <w:rPr>
                <w:rFonts w:hint="default" w:ascii="仿宋_GB2312" w:hAnsi="宋体" w:eastAsia="仿宋_GB2312" w:cs="仿宋_GB2312"/>
                <w:i w:val="0"/>
                <w:iCs w:val="0"/>
                <w:color w:val="000000"/>
                <w:sz w:val="16"/>
                <w:szCs w:val="16"/>
                <w:u w:val="none"/>
              </w:rPr>
            </w:pP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4F2F">
            <w:pPr>
              <w:jc w:val="center"/>
              <w:rPr>
                <w:rFonts w:hint="default" w:ascii="仿宋_GB2312" w:hAnsi="宋体" w:eastAsia="仿宋_GB2312" w:cs="仿宋_GB2312"/>
                <w:i w:val="0"/>
                <w:iCs w:val="0"/>
                <w:color w:val="000000"/>
                <w:sz w:val="16"/>
                <w:szCs w:val="16"/>
                <w:u w:val="none"/>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138177">
            <w:pPr>
              <w:jc w:val="center"/>
              <w:rPr>
                <w:rFonts w:hint="default" w:ascii="仿宋_GB2312" w:hAnsi="宋体" w:eastAsia="仿宋_GB2312" w:cs="仿宋_GB2312"/>
                <w:i w:val="0"/>
                <w:iCs w:val="0"/>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738E">
            <w:pPr>
              <w:jc w:val="center"/>
              <w:rPr>
                <w:rFonts w:hint="default" w:ascii="仿宋_GB2312" w:hAnsi="宋体" w:eastAsia="仿宋_GB2312" w:cs="仿宋_GB2312"/>
                <w:i w:val="0"/>
                <w:iCs w:val="0"/>
                <w:color w:val="000000"/>
                <w:sz w:val="20"/>
                <w:szCs w:val="20"/>
                <w:u w:val="none"/>
              </w:rPr>
            </w:pPr>
          </w:p>
        </w:tc>
      </w:tr>
      <w:tr w14:paraId="35CC1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847" w:type="dxa"/>
            <w:vMerge w:val="continue"/>
            <w:tcBorders>
              <w:top w:val="nil"/>
              <w:left w:val="single" w:color="000000" w:sz="4" w:space="0"/>
              <w:bottom w:val="nil"/>
              <w:right w:val="single" w:color="000000" w:sz="4" w:space="0"/>
            </w:tcBorders>
            <w:shd w:val="clear" w:color="auto" w:fill="auto"/>
            <w:vAlign w:val="center"/>
          </w:tcPr>
          <w:p w14:paraId="7A2D7B3B">
            <w:pPr>
              <w:jc w:val="center"/>
              <w:rPr>
                <w:rFonts w:hint="default" w:ascii="仿宋_GB2312" w:hAnsi="宋体" w:eastAsia="仿宋_GB2312" w:cs="仿宋_GB2312"/>
                <w:i w:val="0"/>
                <w:iCs w:val="0"/>
                <w:color w:val="000000"/>
                <w:sz w:val="20"/>
                <w:szCs w:val="20"/>
                <w:u w:val="none"/>
              </w:rPr>
            </w:pPr>
          </w:p>
        </w:tc>
        <w:tc>
          <w:tcPr>
            <w:tcW w:w="849" w:type="dxa"/>
            <w:vMerge w:val="continue"/>
            <w:tcBorders>
              <w:top w:val="single" w:color="000000" w:sz="4" w:space="0"/>
              <w:left w:val="single" w:color="000000" w:sz="4" w:space="0"/>
              <w:bottom w:val="nil"/>
              <w:right w:val="single" w:color="000000" w:sz="4" w:space="0"/>
            </w:tcBorders>
            <w:shd w:val="clear" w:color="auto" w:fill="auto"/>
            <w:vAlign w:val="center"/>
          </w:tcPr>
          <w:p w14:paraId="1ADFEC7E">
            <w:pPr>
              <w:jc w:val="center"/>
              <w:rPr>
                <w:rFonts w:hint="default" w:ascii="仿宋_GB2312" w:hAnsi="宋体" w:eastAsia="仿宋_GB2312" w:cs="仿宋_GB2312"/>
                <w:i w:val="0"/>
                <w:iCs w:val="0"/>
                <w:color w:val="000000"/>
                <w:sz w:val="20"/>
                <w:szCs w:val="20"/>
                <w:u w:val="none"/>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8C05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社会效益指标（15分）</w:t>
            </w:r>
          </w:p>
        </w:tc>
        <w:tc>
          <w:tcPr>
            <w:tcW w:w="19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77CEDB">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 xml:space="preserve">社会效益 </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D25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体现了政府对重度听力障碍聋人的关怀，加强信息无障碍建设，使更多的聋人无障碍地参与和融入社会生活，维护社会和谐稳定。</w:t>
            </w: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E6F27">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体现了政府对重度听力障碍聋人的关怀，加强信息无障碍建设，使更多的聋人无障碍地参与和融入社会生活，维护社会和谐稳定。</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7B83">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15</w:t>
            </w:r>
          </w:p>
        </w:tc>
      </w:tr>
      <w:tr w14:paraId="64D78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7" w:type="dxa"/>
            <w:vMerge w:val="continue"/>
            <w:tcBorders>
              <w:top w:val="nil"/>
              <w:left w:val="single" w:color="000000" w:sz="4" w:space="0"/>
              <w:bottom w:val="nil"/>
              <w:right w:val="single" w:color="000000" w:sz="4" w:space="0"/>
            </w:tcBorders>
            <w:shd w:val="clear" w:color="auto" w:fill="auto"/>
            <w:vAlign w:val="center"/>
          </w:tcPr>
          <w:p w14:paraId="0A3841A5">
            <w:pPr>
              <w:jc w:val="center"/>
              <w:rPr>
                <w:rFonts w:hint="default" w:ascii="仿宋_GB2312" w:hAnsi="宋体" w:eastAsia="仿宋_GB2312" w:cs="仿宋_GB2312"/>
                <w:i w:val="0"/>
                <w:iCs w:val="0"/>
                <w:color w:val="000000"/>
                <w:sz w:val="20"/>
                <w:szCs w:val="20"/>
                <w:u w:val="none"/>
              </w:rPr>
            </w:pPr>
          </w:p>
        </w:tc>
        <w:tc>
          <w:tcPr>
            <w:tcW w:w="849" w:type="dxa"/>
            <w:vMerge w:val="continue"/>
            <w:tcBorders>
              <w:top w:val="single" w:color="000000" w:sz="4" w:space="0"/>
              <w:left w:val="single" w:color="000000" w:sz="4" w:space="0"/>
              <w:bottom w:val="nil"/>
              <w:right w:val="single" w:color="000000" w:sz="4" w:space="0"/>
            </w:tcBorders>
            <w:shd w:val="clear" w:color="auto" w:fill="auto"/>
            <w:vAlign w:val="center"/>
          </w:tcPr>
          <w:p w14:paraId="6C2516FE">
            <w:pPr>
              <w:jc w:val="center"/>
              <w:rPr>
                <w:rFonts w:hint="default" w:ascii="仿宋_GB2312" w:hAnsi="宋体" w:eastAsia="仿宋_GB2312" w:cs="仿宋_GB2312"/>
                <w:i w:val="0"/>
                <w:iCs w:val="0"/>
                <w:color w:val="000000"/>
                <w:sz w:val="20"/>
                <w:szCs w:val="20"/>
                <w:u w:val="none"/>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CA9C3">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生态效益指标</w:t>
            </w:r>
          </w:p>
        </w:tc>
        <w:tc>
          <w:tcPr>
            <w:tcW w:w="19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68FBA4">
            <w:pPr>
              <w:jc w:val="center"/>
              <w:rPr>
                <w:rFonts w:hint="default" w:ascii="仿宋_GB2312" w:hAnsi="宋体" w:eastAsia="仿宋_GB2312" w:cs="仿宋_GB2312"/>
                <w:i w:val="0"/>
                <w:iCs w:val="0"/>
                <w:color w:val="000000"/>
                <w:sz w:val="16"/>
                <w:szCs w:val="16"/>
                <w:u w:val="none"/>
              </w:rPr>
            </w:pP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50D8F">
            <w:pPr>
              <w:jc w:val="center"/>
              <w:rPr>
                <w:rFonts w:hint="default" w:ascii="仿宋_GB2312" w:hAnsi="宋体" w:eastAsia="仿宋_GB2312" w:cs="仿宋_GB2312"/>
                <w:i w:val="0"/>
                <w:iCs w:val="0"/>
                <w:color w:val="000000"/>
                <w:sz w:val="16"/>
                <w:szCs w:val="16"/>
                <w:u w:val="none"/>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7173D">
            <w:pPr>
              <w:jc w:val="center"/>
              <w:rPr>
                <w:rFonts w:hint="default" w:ascii="仿宋_GB2312" w:hAnsi="宋体" w:eastAsia="仿宋_GB2312" w:cs="仿宋_GB2312"/>
                <w:i w:val="0"/>
                <w:iCs w:val="0"/>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7DDD">
            <w:pPr>
              <w:jc w:val="center"/>
              <w:rPr>
                <w:rFonts w:hint="default" w:ascii="仿宋_GB2312" w:hAnsi="宋体" w:eastAsia="仿宋_GB2312" w:cs="仿宋_GB2312"/>
                <w:i w:val="0"/>
                <w:iCs w:val="0"/>
                <w:color w:val="000000"/>
                <w:sz w:val="20"/>
                <w:szCs w:val="20"/>
                <w:u w:val="none"/>
              </w:rPr>
            </w:pPr>
          </w:p>
        </w:tc>
      </w:tr>
      <w:tr w14:paraId="63444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47" w:type="dxa"/>
            <w:vMerge w:val="continue"/>
            <w:tcBorders>
              <w:top w:val="nil"/>
              <w:left w:val="single" w:color="000000" w:sz="4" w:space="0"/>
              <w:bottom w:val="nil"/>
              <w:right w:val="single" w:color="000000" w:sz="4" w:space="0"/>
            </w:tcBorders>
            <w:shd w:val="clear" w:color="auto" w:fill="auto"/>
            <w:vAlign w:val="center"/>
          </w:tcPr>
          <w:p w14:paraId="68B54612">
            <w:pPr>
              <w:jc w:val="center"/>
              <w:rPr>
                <w:rFonts w:hint="default" w:ascii="仿宋_GB2312" w:hAnsi="宋体" w:eastAsia="仿宋_GB2312" w:cs="仿宋_GB2312"/>
                <w:i w:val="0"/>
                <w:iCs w:val="0"/>
                <w:color w:val="000000"/>
                <w:sz w:val="20"/>
                <w:szCs w:val="20"/>
                <w:u w:val="none"/>
              </w:rPr>
            </w:pPr>
          </w:p>
        </w:tc>
        <w:tc>
          <w:tcPr>
            <w:tcW w:w="849" w:type="dxa"/>
            <w:vMerge w:val="continue"/>
            <w:tcBorders>
              <w:top w:val="single" w:color="000000" w:sz="4" w:space="0"/>
              <w:left w:val="single" w:color="000000" w:sz="4" w:space="0"/>
              <w:bottom w:val="nil"/>
              <w:right w:val="single" w:color="000000" w:sz="4" w:space="0"/>
            </w:tcBorders>
            <w:shd w:val="clear" w:color="auto" w:fill="auto"/>
            <w:vAlign w:val="center"/>
          </w:tcPr>
          <w:p w14:paraId="2156E4FE">
            <w:pPr>
              <w:jc w:val="center"/>
              <w:rPr>
                <w:rFonts w:hint="default" w:ascii="仿宋_GB2312" w:hAnsi="宋体" w:eastAsia="仿宋_GB2312" w:cs="仿宋_GB2312"/>
                <w:i w:val="0"/>
                <w:iCs w:val="0"/>
                <w:color w:val="000000"/>
                <w:sz w:val="20"/>
                <w:szCs w:val="20"/>
                <w:u w:val="none"/>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91085">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可持续影响指标</w:t>
            </w:r>
          </w:p>
        </w:tc>
        <w:tc>
          <w:tcPr>
            <w:tcW w:w="19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10B49B">
            <w:pPr>
              <w:jc w:val="center"/>
              <w:rPr>
                <w:rFonts w:hint="default" w:ascii="仿宋_GB2312" w:hAnsi="宋体" w:eastAsia="仿宋_GB2312" w:cs="仿宋_GB2312"/>
                <w:i w:val="0"/>
                <w:iCs w:val="0"/>
                <w:color w:val="000000"/>
                <w:sz w:val="16"/>
                <w:szCs w:val="16"/>
                <w:u w:val="none"/>
              </w:rPr>
            </w:pP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9160">
            <w:pPr>
              <w:jc w:val="center"/>
              <w:rPr>
                <w:rFonts w:hint="default" w:ascii="仿宋_GB2312" w:hAnsi="宋体" w:eastAsia="仿宋_GB2312" w:cs="仿宋_GB2312"/>
                <w:i w:val="0"/>
                <w:iCs w:val="0"/>
                <w:color w:val="000000"/>
                <w:sz w:val="16"/>
                <w:szCs w:val="16"/>
                <w:u w:val="none"/>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95E22">
            <w:pPr>
              <w:jc w:val="center"/>
              <w:rPr>
                <w:rFonts w:hint="default" w:ascii="仿宋_GB2312" w:hAnsi="宋体" w:eastAsia="仿宋_GB2312" w:cs="仿宋_GB2312"/>
                <w:i w:val="0"/>
                <w:iCs w:val="0"/>
                <w:color w:val="000000"/>
                <w:sz w:val="16"/>
                <w:szCs w:val="16"/>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F8B8">
            <w:pPr>
              <w:jc w:val="center"/>
              <w:rPr>
                <w:rFonts w:hint="default" w:ascii="仿宋_GB2312" w:hAnsi="宋体" w:eastAsia="仿宋_GB2312" w:cs="仿宋_GB2312"/>
                <w:i w:val="0"/>
                <w:iCs w:val="0"/>
                <w:color w:val="000000"/>
                <w:sz w:val="20"/>
                <w:szCs w:val="20"/>
                <w:u w:val="none"/>
              </w:rPr>
            </w:pPr>
          </w:p>
        </w:tc>
      </w:tr>
      <w:tr w14:paraId="0CD4A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47" w:type="dxa"/>
            <w:vMerge w:val="continue"/>
            <w:tcBorders>
              <w:top w:val="nil"/>
              <w:left w:val="single" w:color="000000" w:sz="4" w:space="0"/>
              <w:bottom w:val="nil"/>
              <w:right w:val="single" w:color="000000" w:sz="4" w:space="0"/>
            </w:tcBorders>
            <w:shd w:val="clear" w:color="auto" w:fill="auto"/>
            <w:vAlign w:val="center"/>
          </w:tcPr>
          <w:p w14:paraId="20E1734B">
            <w:pPr>
              <w:jc w:val="center"/>
              <w:rPr>
                <w:rFonts w:hint="default" w:ascii="仿宋_GB2312" w:hAnsi="宋体" w:eastAsia="仿宋_GB2312" w:cs="仿宋_GB2312"/>
                <w:i w:val="0"/>
                <w:iCs w:val="0"/>
                <w:color w:val="000000"/>
                <w:sz w:val="20"/>
                <w:szCs w:val="20"/>
                <w:u w:val="none"/>
              </w:rPr>
            </w:pPr>
          </w:p>
        </w:tc>
        <w:tc>
          <w:tcPr>
            <w:tcW w:w="849" w:type="dxa"/>
            <w:vMerge w:val="continue"/>
            <w:tcBorders>
              <w:top w:val="single" w:color="000000" w:sz="4" w:space="0"/>
              <w:left w:val="single" w:color="000000" w:sz="4" w:space="0"/>
              <w:bottom w:val="nil"/>
              <w:right w:val="single" w:color="000000" w:sz="4" w:space="0"/>
            </w:tcBorders>
            <w:shd w:val="clear" w:color="auto" w:fill="auto"/>
            <w:vAlign w:val="center"/>
          </w:tcPr>
          <w:p w14:paraId="2F0415D0">
            <w:pPr>
              <w:jc w:val="center"/>
              <w:rPr>
                <w:rFonts w:hint="default" w:ascii="仿宋_GB2312" w:hAnsi="宋体" w:eastAsia="仿宋_GB2312" w:cs="仿宋_GB2312"/>
                <w:i w:val="0"/>
                <w:iCs w:val="0"/>
                <w:color w:val="000000"/>
                <w:sz w:val="20"/>
                <w:szCs w:val="20"/>
                <w:u w:val="none"/>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ECDF">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满意度指标（15分）</w:t>
            </w:r>
          </w:p>
        </w:tc>
        <w:tc>
          <w:tcPr>
            <w:tcW w:w="19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A662F2">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聋人用户对视频手语翻译服务的服务满意率</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4D60E">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80%</w:t>
            </w: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E91BDD">
            <w:pPr>
              <w:keepNext w:val="0"/>
              <w:keepLines w:val="0"/>
              <w:widowControl/>
              <w:suppressLineNumbers w:val="0"/>
              <w:jc w:val="center"/>
              <w:textAlignment w:val="center"/>
              <w:rPr>
                <w:rFonts w:hint="default" w:ascii="仿宋_GB2312" w:hAnsi="宋体" w:eastAsia="仿宋_GB2312" w:cs="仿宋_GB2312"/>
                <w:i w:val="0"/>
                <w:iCs w:val="0"/>
                <w:color w:val="000000"/>
                <w:sz w:val="16"/>
                <w:szCs w:val="16"/>
                <w:u w:val="none"/>
              </w:rPr>
            </w:pPr>
            <w:r>
              <w:rPr>
                <w:rFonts w:hint="default" w:ascii="仿宋_GB2312" w:hAnsi="宋体" w:eastAsia="仿宋_GB2312" w:cs="仿宋_GB2312"/>
                <w:i w:val="0"/>
                <w:iCs w:val="0"/>
                <w:color w:val="000000"/>
                <w:kern w:val="0"/>
                <w:sz w:val="16"/>
                <w:szCs w:val="16"/>
                <w:u w:val="none"/>
                <w:lang w:val="en-US" w:eastAsia="zh-CN" w:bidi="ar"/>
              </w:rPr>
              <w:t>88.75%</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63F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15</w:t>
            </w:r>
          </w:p>
        </w:tc>
      </w:tr>
      <w:tr w14:paraId="3021E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6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9CBF7B">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偏差大或</w:t>
            </w:r>
          </w:p>
          <w:p w14:paraId="2E2461C6">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目标未完成</w:t>
            </w:r>
          </w:p>
          <w:p w14:paraId="036128A8">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原因分析</w:t>
            </w:r>
          </w:p>
        </w:tc>
        <w:tc>
          <w:tcPr>
            <w:tcW w:w="7313"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ADAC99">
            <w:pPr>
              <w:jc w:val="left"/>
              <w:rPr>
                <w:rFonts w:hint="default" w:ascii="仿宋_GB2312" w:hAnsi="宋体" w:eastAsia="仿宋_GB2312" w:cs="仿宋_GB2312"/>
                <w:i w:val="0"/>
                <w:iCs w:val="0"/>
                <w:color w:val="000000"/>
                <w:sz w:val="20"/>
                <w:szCs w:val="20"/>
                <w:u w:val="none"/>
              </w:rPr>
            </w:pPr>
          </w:p>
        </w:tc>
      </w:tr>
      <w:tr w14:paraId="4B50A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E36CA">
            <w:pPr>
              <w:jc w:val="center"/>
              <w:rPr>
                <w:rFonts w:hint="default" w:ascii="仿宋_GB2312" w:hAnsi="宋体" w:eastAsia="仿宋_GB2312" w:cs="仿宋_GB2312"/>
                <w:i w:val="0"/>
                <w:iCs w:val="0"/>
                <w:color w:val="000000"/>
                <w:sz w:val="20"/>
                <w:szCs w:val="20"/>
                <w:u w:val="none"/>
              </w:rPr>
            </w:pPr>
          </w:p>
        </w:tc>
        <w:tc>
          <w:tcPr>
            <w:tcW w:w="731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CC21E">
            <w:pPr>
              <w:jc w:val="left"/>
              <w:rPr>
                <w:rFonts w:hint="default" w:ascii="仿宋_GB2312" w:hAnsi="宋体" w:eastAsia="仿宋_GB2312" w:cs="仿宋_GB2312"/>
                <w:i w:val="0"/>
                <w:iCs w:val="0"/>
                <w:color w:val="000000"/>
                <w:sz w:val="20"/>
                <w:szCs w:val="20"/>
                <w:u w:val="none"/>
              </w:rPr>
            </w:pPr>
          </w:p>
        </w:tc>
      </w:tr>
      <w:tr w14:paraId="6B71A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32A3C">
            <w:pPr>
              <w:jc w:val="center"/>
              <w:rPr>
                <w:rFonts w:hint="default" w:ascii="仿宋_GB2312" w:hAnsi="宋体" w:eastAsia="仿宋_GB2312" w:cs="仿宋_GB2312"/>
                <w:i w:val="0"/>
                <w:iCs w:val="0"/>
                <w:color w:val="000000"/>
                <w:sz w:val="20"/>
                <w:szCs w:val="20"/>
                <w:u w:val="none"/>
              </w:rPr>
            </w:pPr>
          </w:p>
        </w:tc>
        <w:tc>
          <w:tcPr>
            <w:tcW w:w="731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7729D">
            <w:pPr>
              <w:jc w:val="left"/>
              <w:rPr>
                <w:rFonts w:hint="default" w:ascii="仿宋_GB2312" w:hAnsi="宋体" w:eastAsia="仿宋_GB2312" w:cs="仿宋_GB2312"/>
                <w:i w:val="0"/>
                <w:iCs w:val="0"/>
                <w:color w:val="000000"/>
                <w:sz w:val="20"/>
                <w:szCs w:val="20"/>
                <w:u w:val="none"/>
              </w:rPr>
            </w:pPr>
          </w:p>
        </w:tc>
      </w:tr>
      <w:tr w14:paraId="105AC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6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0F10C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改进措施及</w:t>
            </w:r>
          </w:p>
          <w:p w14:paraId="78A19AA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color w:val="000000"/>
                <w:kern w:val="0"/>
                <w:sz w:val="20"/>
                <w:szCs w:val="20"/>
                <w:u w:val="none"/>
                <w:lang w:val="en-US" w:eastAsia="zh-CN" w:bidi="ar"/>
              </w:rPr>
              <w:t>结果应用方案</w:t>
            </w:r>
          </w:p>
        </w:tc>
        <w:tc>
          <w:tcPr>
            <w:tcW w:w="7313"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CED155">
            <w:pPr>
              <w:jc w:val="left"/>
              <w:rPr>
                <w:rFonts w:hint="default" w:ascii="仿宋_GB2312" w:hAnsi="宋体" w:eastAsia="仿宋_GB2312" w:cs="仿宋_GB2312"/>
                <w:i w:val="0"/>
                <w:iCs w:val="0"/>
                <w:color w:val="000000"/>
                <w:sz w:val="20"/>
                <w:szCs w:val="20"/>
                <w:u w:val="none"/>
              </w:rPr>
            </w:pPr>
          </w:p>
        </w:tc>
      </w:tr>
      <w:tr w14:paraId="33187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6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C435A">
            <w:pPr>
              <w:jc w:val="center"/>
              <w:rPr>
                <w:rFonts w:hint="default" w:ascii="仿宋_GB2312" w:hAnsi="宋体" w:eastAsia="仿宋_GB2312" w:cs="仿宋_GB2312"/>
                <w:i w:val="0"/>
                <w:iCs w:val="0"/>
                <w:color w:val="000000"/>
                <w:sz w:val="20"/>
                <w:szCs w:val="20"/>
                <w:u w:val="none"/>
              </w:rPr>
            </w:pPr>
          </w:p>
        </w:tc>
        <w:tc>
          <w:tcPr>
            <w:tcW w:w="731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1B9AD">
            <w:pPr>
              <w:jc w:val="left"/>
              <w:rPr>
                <w:rFonts w:hint="default" w:ascii="仿宋_GB2312" w:hAnsi="宋体" w:eastAsia="仿宋_GB2312" w:cs="仿宋_GB2312"/>
                <w:i w:val="0"/>
                <w:iCs w:val="0"/>
                <w:color w:val="000000"/>
                <w:sz w:val="20"/>
                <w:szCs w:val="20"/>
                <w:u w:val="none"/>
              </w:rPr>
            </w:pPr>
          </w:p>
        </w:tc>
      </w:tr>
    </w:tbl>
    <w:p w14:paraId="07D8F88E">
      <w:pPr>
        <w:keepNext w:val="0"/>
        <w:keepLines w:val="0"/>
        <w:widowControl/>
        <w:suppressLineNumbers w:val="0"/>
        <w:spacing w:before="0" w:beforeAutospacing="1" w:after="0" w:afterAutospacing="1"/>
        <w:ind w:left="0" w:right="0" w:firstLine="640"/>
        <w:jc w:val="center"/>
        <w:rPr>
          <w:rFonts w:hint="eastAsia" w:ascii="宋体" w:hAnsi="宋体" w:eastAsia="宋体" w:cs="宋体"/>
          <w:bCs/>
          <w:kern w:val="0"/>
          <w:sz w:val="32"/>
          <w:szCs w:val="32"/>
        </w:rPr>
      </w:pPr>
      <w:r>
        <w:rPr>
          <w:rFonts w:hint="eastAsia" w:ascii="宋体" w:hAnsi="宋体" w:eastAsia="宋体" w:cs="宋体"/>
          <w:bCs/>
          <w:kern w:val="0"/>
          <w:sz w:val="32"/>
          <w:szCs w:val="32"/>
        </w:rPr>
        <w:t xml:space="preserve"> </w:t>
      </w:r>
    </w:p>
    <w:p w14:paraId="70C42D05">
      <w:pPr>
        <w:keepNext w:val="0"/>
        <w:keepLines w:val="0"/>
        <w:widowControl/>
        <w:suppressLineNumbers w:val="0"/>
        <w:spacing w:before="0" w:beforeAutospacing="1" w:after="0" w:afterAutospacing="1"/>
        <w:ind w:left="0" w:right="0" w:firstLine="640"/>
        <w:rPr>
          <w:rFonts w:hint="eastAsia" w:ascii="宋体" w:hAnsi="宋体" w:eastAsia="宋体" w:cs="宋体"/>
          <w:bCs/>
          <w:kern w:val="0"/>
          <w:sz w:val="32"/>
          <w:szCs w:val="32"/>
        </w:rPr>
      </w:pPr>
      <w:r>
        <w:rPr>
          <w:rFonts w:hint="eastAsia" w:ascii="宋体" w:hAnsi="宋体" w:eastAsia="宋体" w:cs="宋体"/>
          <w:bCs/>
          <w:kern w:val="0"/>
          <w:sz w:val="32"/>
          <w:szCs w:val="32"/>
        </w:rPr>
        <w:t xml:space="preserve"> </w:t>
      </w:r>
    </w:p>
    <w:p w14:paraId="5A9434E8">
      <w:pPr>
        <w:keepNext w:val="0"/>
        <w:keepLines w:val="0"/>
        <w:widowControl/>
        <w:suppressLineNumbers w:val="0"/>
        <w:spacing w:before="0" w:beforeAutospacing="1" w:after="0" w:afterAutospacing="1"/>
        <w:ind w:left="0" w:right="0" w:firstLine="640"/>
        <w:rPr>
          <w:rFonts w:hint="eastAsia" w:ascii="宋体" w:hAnsi="宋体" w:eastAsia="宋体" w:cs="宋体"/>
          <w:bCs/>
          <w:kern w:val="0"/>
          <w:sz w:val="32"/>
          <w:szCs w:val="32"/>
        </w:rPr>
      </w:pPr>
      <w:r>
        <w:rPr>
          <w:rFonts w:hint="eastAsia" w:ascii="宋体" w:hAnsi="宋体" w:eastAsia="宋体" w:cs="宋体"/>
          <w:bCs/>
          <w:kern w:val="0"/>
          <w:sz w:val="32"/>
          <w:szCs w:val="32"/>
        </w:rPr>
        <w:t xml:space="preserve"> </w:t>
      </w:r>
    </w:p>
    <w:p w14:paraId="1C295244">
      <w:pPr>
        <w:keepNext w:val="0"/>
        <w:keepLines w:val="0"/>
        <w:widowControl/>
        <w:suppressLineNumbers w:val="0"/>
        <w:spacing w:before="0" w:beforeAutospacing="1" w:after="0" w:afterAutospacing="1"/>
        <w:ind w:left="0" w:right="0" w:firstLine="640"/>
        <w:rPr>
          <w:rFonts w:hint="eastAsia" w:ascii="宋体" w:hAnsi="宋体" w:eastAsia="宋体" w:cs="宋体"/>
          <w:bCs/>
          <w:kern w:val="0"/>
          <w:sz w:val="32"/>
          <w:szCs w:val="32"/>
        </w:rPr>
      </w:pPr>
      <w:r>
        <w:rPr>
          <w:rFonts w:hint="eastAsia" w:ascii="宋体" w:hAnsi="宋体" w:eastAsia="宋体" w:cs="宋体"/>
          <w:bCs/>
          <w:kern w:val="0"/>
          <w:sz w:val="32"/>
          <w:szCs w:val="32"/>
        </w:rPr>
        <w:t xml:space="preserve"> </w:t>
      </w:r>
    </w:p>
    <w:p w14:paraId="0AB0473D">
      <w:pPr>
        <w:keepNext w:val="0"/>
        <w:keepLines w:val="0"/>
        <w:widowControl/>
        <w:suppressLineNumbers w:val="0"/>
        <w:spacing w:before="0" w:beforeAutospacing="1" w:after="0" w:afterAutospacing="1"/>
        <w:ind w:left="0" w:right="0" w:firstLine="640"/>
        <w:rPr>
          <w:rFonts w:hint="eastAsia" w:ascii="宋体" w:hAnsi="宋体" w:eastAsia="宋体" w:cs="宋体"/>
          <w:bCs/>
          <w:kern w:val="0"/>
          <w:sz w:val="32"/>
          <w:szCs w:val="32"/>
        </w:rPr>
      </w:pPr>
      <w:r>
        <w:rPr>
          <w:rFonts w:hint="eastAsia" w:ascii="宋体" w:hAnsi="宋体" w:eastAsia="宋体" w:cs="宋体"/>
          <w:bCs/>
          <w:kern w:val="0"/>
          <w:sz w:val="32"/>
          <w:szCs w:val="32"/>
        </w:rPr>
        <w:t xml:space="preserve"> </w:t>
      </w:r>
    </w:p>
    <w:p w14:paraId="15CBFA4C">
      <w:pPr>
        <w:keepNext w:val="0"/>
        <w:keepLines w:val="0"/>
        <w:widowControl/>
        <w:suppressLineNumbers w:val="0"/>
        <w:spacing w:before="0" w:beforeAutospacing="1" w:after="0" w:afterAutospacing="1"/>
        <w:ind w:left="0" w:right="0" w:firstLine="640"/>
        <w:rPr>
          <w:rFonts w:hint="eastAsia" w:ascii="宋体" w:hAnsi="宋体" w:eastAsia="宋体" w:cs="宋体"/>
        </w:rPr>
      </w:pPr>
      <w:r>
        <w:rPr>
          <w:rFonts w:hint="eastAsia" w:ascii="宋体" w:hAnsi="宋体" w:eastAsia="宋体" w:cs="宋体"/>
          <w:bCs/>
          <w:kern w:val="0"/>
          <w:sz w:val="32"/>
          <w:szCs w:val="32"/>
        </w:rPr>
        <w:t xml:space="preserve">  </w:t>
      </w:r>
    </w:p>
    <w:sectPr>
      <w:pgSz w:w="11915" w:h="16851"/>
      <w:pgMar w:top="1440" w:right="1800" w:bottom="1440" w:left="132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1FF30E"/>
    <w:multiLevelType w:val="singleLevel"/>
    <w:tmpl w:val="C81FF30E"/>
    <w:lvl w:ilvl="0" w:tentative="0">
      <w:start w:val="1"/>
      <w:numFmt w:val="chineseCounting"/>
      <w:suff w:val="space"/>
      <w:lvlText w:val="第%1部分"/>
      <w:lvlJc w:val="left"/>
      <w:rPr>
        <w:rFonts w:hint="eastAsia"/>
      </w:rPr>
    </w:lvl>
  </w:abstractNum>
  <w:abstractNum w:abstractNumId="1">
    <w:nsid w:val="DEB5C8F0"/>
    <w:multiLevelType w:val="singleLevel"/>
    <w:tmpl w:val="DEB5C8F0"/>
    <w:lvl w:ilvl="0" w:tentative="0">
      <w:start w:val="1"/>
      <w:numFmt w:val="decimal"/>
      <w:lvlText w:val="%1."/>
      <w:lvlJc w:val="left"/>
      <w:pPr>
        <w:tabs>
          <w:tab w:val="left" w:pos="312"/>
        </w:tabs>
      </w:pPr>
    </w:lvl>
  </w:abstractNum>
  <w:abstractNum w:abstractNumId="2">
    <w:nsid w:val="FFFE48D9"/>
    <w:multiLevelType w:val="multilevel"/>
    <w:tmpl w:val="FFFE48D9"/>
    <w:lvl w:ilvl="0" w:tentative="0">
      <w:start w:val="1"/>
      <w:numFmt w:val="decimal"/>
      <w:lvlText w:val="%1."/>
      <w:lvlJc w:val="left"/>
      <w:pPr>
        <w:tabs>
          <w:tab w:val="left" w:pos="720"/>
        </w:tabs>
        <w:ind w:left="720" w:hanging="36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07BAE380"/>
    <w:multiLevelType w:val="singleLevel"/>
    <w:tmpl w:val="07BAE380"/>
    <w:lvl w:ilvl="0" w:tentative="0">
      <w:start w:val="3"/>
      <w:numFmt w:val="chineseCounting"/>
      <w:suff w:val="nothing"/>
      <w:lvlText w:val="（%1）"/>
      <w:lvlJc w:val="left"/>
      <w:rPr>
        <w:rFonts w:hint="eastAsia"/>
      </w:rPr>
    </w:lvl>
  </w:abstractNum>
  <w:abstractNum w:abstractNumId="4">
    <w:nsid w:val="520F51AE"/>
    <w:multiLevelType w:val="multilevel"/>
    <w:tmpl w:val="520F51AE"/>
    <w:lvl w:ilvl="0" w:tentative="0">
      <w:start w:val="2"/>
      <w:numFmt w:val="chineseCounting"/>
      <w:suff w:val="space"/>
      <w:lvlText w:val="第%1部分"/>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zNjg5YzQ5NTE0YmRmNmE4ODE0YmI0NjBiNzJlOWMifQ=="/>
  </w:docVars>
  <w:rsids>
    <w:rsidRoot w:val="00000000"/>
    <w:rsid w:val="077E0FCF"/>
    <w:rsid w:val="0A2B2187"/>
    <w:rsid w:val="0EBD35E0"/>
    <w:rsid w:val="11E22783"/>
    <w:rsid w:val="14272A04"/>
    <w:rsid w:val="17885FB1"/>
    <w:rsid w:val="1B0463A6"/>
    <w:rsid w:val="1B720C9D"/>
    <w:rsid w:val="1C984EE8"/>
    <w:rsid w:val="264B5173"/>
    <w:rsid w:val="2B3117CF"/>
    <w:rsid w:val="2DB85CF0"/>
    <w:rsid w:val="2E1A73A7"/>
    <w:rsid w:val="2E6843F1"/>
    <w:rsid w:val="30DE29C7"/>
    <w:rsid w:val="340701F4"/>
    <w:rsid w:val="38CD05A3"/>
    <w:rsid w:val="3DD76E63"/>
    <w:rsid w:val="3EE871B2"/>
    <w:rsid w:val="444F0847"/>
    <w:rsid w:val="486F0E57"/>
    <w:rsid w:val="4BF80435"/>
    <w:rsid w:val="4E435BD6"/>
    <w:rsid w:val="4FE52137"/>
    <w:rsid w:val="50A30174"/>
    <w:rsid w:val="55860298"/>
    <w:rsid w:val="56AB67A5"/>
    <w:rsid w:val="5E763B1E"/>
    <w:rsid w:val="65AA48E8"/>
    <w:rsid w:val="67323258"/>
    <w:rsid w:val="6ACB18A8"/>
    <w:rsid w:val="74804596"/>
    <w:rsid w:val="74EE26DB"/>
    <w:rsid w:val="771D31EB"/>
    <w:rsid w:val="7A7539C8"/>
    <w:rsid w:val="7A7E33B8"/>
    <w:rsid w:val="7DF36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99"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99"/>
    <w:pPr>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2">
    <w:name w:val="heading 3"/>
    <w:basedOn w:val="1"/>
    <w:next w:val="1"/>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4">
    <w:name w:val="heading 5"/>
    <w:basedOn w:val="1"/>
    <w:next w:val="1"/>
    <w:qFormat/>
    <w:uiPriority w:val="9"/>
    <w:pPr>
      <w:keepNext/>
      <w:keepLines/>
      <w:spacing w:line="360" w:lineRule="auto"/>
      <w:outlineLvl w:val="4"/>
    </w:pPr>
    <w:rPr>
      <w:rFonts w:ascii="宋体" w:hAnsi="宋体"/>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8">
    <w:name w:val="普通(网站) Char"/>
    <w:basedOn w:val="1"/>
    <w:qFormat/>
    <w:uiPriority w:val="0"/>
    <w:pPr>
      <w:spacing w:before="0" w:beforeAutospacing="1" w:after="0" w:afterAutospacing="1"/>
      <w:ind w:left="0" w:right="0"/>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49</Pages>
  <Words>1920</Words>
  <Characters>2182</Characters>
  <Lines>0</Lines>
  <Paragraphs>0</Paragraphs>
  <TotalTime>17</TotalTime>
  <ScaleCrop>false</ScaleCrop>
  <LinksUpToDate>false</LinksUpToDate>
  <CharactersWithSpaces>2250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2022-10-19T08:02:00Z</dcterms:created>
  <dc:creator>Administrator</dc:creator>
  <cp:lastModifiedBy>Administrator</cp:lastModifiedBy>
  <dcterms:modified xsi:type="dcterms:W3CDTF">2025-04-18T01:48:29Z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A16F375FBEC141F1A872667F95556403</vt:lpwstr>
  </property>
  <property fmtid="{D5CDD505-2E9C-101B-9397-08002B2CF9AE}" pid="4" name="KSOTemplateDocerSaveRecord">
    <vt:lpwstr>eyJoZGlkIjoiNTgyNGYwZTQ1OGJjMzkxZDUxMGMzMTA3MWYyN2FkMWQifQ==</vt:lpwstr>
  </property>
</Properties>
</file>