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6D30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1" w:type="dxa"/>
            <w:vAlign w:val="top"/>
          </w:tcPr>
          <w:p w14:paraId="134D63C6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ascii="Arial" w:hAnsi="Arial" w:eastAsia="黑体" w:cs="Times New Roman"/>
                <w:b/>
                <w:bCs/>
                <w:kern w:val="2"/>
                <w:sz w:val="44"/>
                <w:szCs w:val="32"/>
                <w:lang w:val="en-US" w:eastAsia="zh-CN" w:bidi="ar-SA"/>
              </w:rPr>
              <w:pict>
                <v:shape id="文本框 2" o:spid="_x0000_s1028" o:spt="202" type="#_x0000_t202" style="position:absolute;left:0pt;margin-left:-5.5pt;margin-top:-44.85pt;height:42.05pt;width:102.75pt;z-index:251660288;mso-width-relative:page;mso-height-relative:page;" fillcolor="#FFFFFF" filled="t" o:preferrelative="t" stroked="t" coordsize="21600,21600">
                  <v:path/>
                  <v:fill on="t" focussize="0,0"/>
                  <v:stroke color="#FFFFFF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 w14:paraId="63339BBB">
                        <w:pP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eastAsia="zh-CN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</w:rPr>
              <w:t>江土征补方案公告〔2025〕</w: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  <w:lang w:val="en-US" w:eastAsia="zh-CN"/>
              </w:rPr>
              <w:t>7</w:t>
            </w:r>
            <w:r>
              <w:rPr>
                <w:rFonts w:hint="eastAsia" w:ascii="方正小标宋_GBK" w:hAnsi="Times New Roman" w:eastAsia="方正小标宋_GBK"/>
                <w:b w:val="0"/>
                <w:bCs w:val="0"/>
                <w:sz w:val="44"/>
              </w:rPr>
              <w:t>号附图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54pt;width:447.45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8041f" croptop="5076f" cropright="7092f" cropbottom="4081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43BDCB9A">
      <w:pPr>
        <w:widowControl w:val="0"/>
        <w:tabs>
          <w:tab w:val="left" w:pos="672"/>
        </w:tabs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hint="eastAsia" w:ascii="宋体" w:hAnsi="宋体" w:eastAsia="方正仿宋_GBK"/>
          <w:color w:val="000000"/>
          <w:sz w:val="32"/>
          <w:szCs w:val="32"/>
          <w:u w:val="single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0CA5B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5983718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4C29F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4A3DC260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A45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C337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E4D049D"/>
    <w:rsid w:val="410D0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3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2025-08-22T08:49:23Z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