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6E9B4">
      <w:pPr>
        <w:wordWrap w:val="0"/>
        <w:topLinePunct/>
        <w:autoSpaceDE w:val="0"/>
        <w:adjustRightInd w:val="0"/>
        <w:snapToGrid w:val="0"/>
        <w:spacing w:line="600" w:lineRule="exact"/>
        <w:jc w:val="left"/>
        <w:rPr>
          <w:rFonts w:ascii="宋体" w:hAnsi="宋体" w:eastAsia="方正黑体_GBK"/>
          <w:color w:val="000000"/>
          <w:sz w:val="32"/>
          <w:szCs w:val="32"/>
        </w:rPr>
      </w:pPr>
    </w:p>
    <w:p w14:paraId="15952C78">
      <w:pPr>
        <w:widowControl w:val="0"/>
        <w:spacing w:line="560" w:lineRule="exact"/>
        <w:jc w:val="left"/>
        <w:textAlignment w:val="auto"/>
        <w:rPr>
          <w:rFonts w:hint="eastAsia" w:ascii="黑体" w:hAnsi="黑体" w:eastAsia="黑体" w:cs="黑体"/>
          <w:color w:val="000000"/>
          <w:sz w:val="32"/>
          <w:szCs w:val="32"/>
        </w:rPr>
      </w:pPr>
      <w:bookmarkStart w:id="0" w:name="_GoBack"/>
      <w:bookmarkEnd w:id="0"/>
      <w:r>
        <w:rPr>
          <w:rFonts w:hint="eastAsia" w:ascii="黑体" w:hAnsi="黑体" w:eastAsia="黑体" w:cs="黑体"/>
          <w:color w:val="000000"/>
          <w:sz w:val="32"/>
          <w:szCs w:val="32"/>
        </w:rPr>
        <w:t>附件3</w:t>
      </w:r>
    </w:p>
    <w:p w14:paraId="1D64DC5C">
      <w:pPr>
        <w:widowControl w:val="0"/>
        <w:wordWrap/>
        <w:adjustRightInd/>
        <w:snapToGrid/>
        <w:spacing w:before="0" w:after="0" w:line="560" w:lineRule="exact"/>
        <w:ind w:left="0" w:leftChars="0" w:right="0" w:firstLine="0" w:firstLineChars="0"/>
        <w:jc w:val="center"/>
        <w:textAlignment w:val="auto"/>
        <w:outlineLvl w:val="9"/>
        <w:rPr>
          <w:rFonts w:ascii="宋体" w:hAnsi="宋体" w:eastAsia="方正小标宋简体"/>
          <w:color w:val="000000"/>
          <w:sz w:val="44"/>
          <w:szCs w:val="44"/>
        </w:rPr>
      </w:pPr>
    </w:p>
    <w:p w14:paraId="0A03E0CF">
      <w:pPr>
        <w:widowControl w:val="0"/>
        <w:wordWrap/>
        <w:adjustRightInd/>
        <w:snapToGrid/>
        <w:spacing w:line="560" w:lineRule="exact"/>
        <w:jc w:val="center"/>
        <w:textAlignment w:val="auto"/>
        <w:rPr>
          <w:rFonts w:hint="eastAsia" w:ascii="Times New Roman" w:hAnsi="Times New Roman" w:eastAsia="方正小标宋简体" w:cs="Times New Roman"/>
          <w:color w:val="auto"/>
          <w:sz w:val="44"/>
          <w:szCs w:val="44"/>
          <w:highlight w:val="none"/>
          <w:lang w:val="en-US" w:eastAsia="zh-CN"/>
        </w:rPr>
      </w:pPr>
      <w:r>
        <w:rPr>
          <w:rFonts w:hint="eastAsia" w:ascii="Times New Roman" w:hAnsi="Times New Roman" w:eastAsia="方正小标宋简体" w:cs="Times New Roman"/>
          <w:color w:val="auto"/>
          <w:sz w:val="44"/>
          <w:szCs w:val="44"/>
          <w:highlight w:val="none"/>
          <w:lang w:val="en-US" w:eastAsia="zh-CN"/>
        </w:rPr>
        <w:t>江汉区</w:t>
      </w:r>
      <w:r>
        <w:rPr>
          <w:rFonts w:hint="default" w:ascii="Times New Roman" w:hAnsi="Times New Roman" w:eastAsia="方正小标宋简体" w:cs="Times New Roman"/>
          <w:color w:val="auto"/>
          <w:sz w:val="44"/>
          <w:szCs w:val="44"/>
          <w:highlight w:val="none"/>
          <w:lang w:val="en-US" w:eastAsia="zh-CN"/>
        </w:rPr>
        <w:t>华安里</w:t>
      </w:r>
      <w:r>
        <w:rPr>
          <w:rFonts w:hint="eastAsia" w:ascii="Times New Roman" w:hAnsi="Times New Roman" w:eastAsia="方正小标宋简体" w:cs="Times New Roman"/>
          <w:color w:val="auto"/>
          <w:sz w:val="44"/>
          <w:szCs w:val="44"/>
          <w:highlight w:val="none"/>
          <w:lang w:val="en-US" w:eastAsia="zh-CN"/>
        </w:rPr>
        <w:t>城中村改造</w:t>
      </w:r>
      <w:r>
        <w:rPr>
          <w:rFonts w:hint="default" w:ascii="Times New Roman" w:hAnsi="Times New Roman" w:eastAsia="方正小标宋简体" w:cs="Times New Roman"/>
          <w:color w:val="auto"/>
          <w:sz w:val="44"/>
          <w:szCs w:val="44"/>
          <w:highlight w:val="none"/>
          <w:lang w:val="en-US" w:eastAsia="zh-CN"/>
        </w:rPr>
        <w:t>项目房票</w:t>
      </w:r>
      <w:r>
        <w:rPr>
          <w:rFonts w:hint="eastAsia" w:ascii="Times New Roman" w:hAnsi="Times New Roman" w:eastAsia="方正小标宋简体" w:cs="Times New Roman"/>
          <w:color w:val="auto"/>
          <w:sz w:val="44"/>
          <w:szCs w:val="44"/>
          <w:highlight w:val="none"/>
          <w:lang w:val="en-US" w:eastAsia="zh-CN"/>
        </w:rPr>
        <w:t>结算</w:t>
      </w:r>
    </w:p>
    <w:p w14:paraId="32F6A9E4">
      <w:pPr>
        <w:widowControl w:val="0"/>
        <w:wordWrap/>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eastAsia" w:ascii="Times New Roman" w:hAnsi="Times New Roman" w:eastAsia="方正小标宋简体" w:cs="Times New Roman"/>
          <w:color w:val="auto"/>
          <w:sz w:val="44"/>
          <w:szCs w:val="44"/>
          <w:highlight w:val="none"/>
          <w:lang w:val="en-US" w:eastAsia="zh-CN"/>
        </w:rPr>
        <w:t>工作</w:t>
      </w:r>
      <w:r>
        <w:rPr>
          <w:rFonts w:hint="default" w:ascii="Times New Roman" w:hAnsi="Times New Roman" w:eastAsia="方正小标宋简体" w:cs="Times New Roman"/>
          <w:color w:val="auto"/>
          <w:sz w:val="44"/>
          <w:szCs w:val="44"/>
          <w:highlight w:val="none"/>
          <w:lang w:val="en-US" w:eastAsia="zh-CN"/>
        </w:rPr>
        <w:t>实施细则</w:t>
      </w:r>
    </w:p>
    <w:p w14:paraId="292D6E5E">
      <w:pPr>
        <w:widowControl w:val="0"/>
        <w:spacing w:line="560" w:lineRule="exact"/>
        <w:textAlignment w:val="auto"/>
        <w:rPr>
          <w:rFonts w:hint="default" w:ascii="Times New Roman" w:hAnsi="Times New Roman" w:eastAsia="仿宋_GB2312" w:cs="Times New Roman"/>
          <w:color w:val="auto"/>
          <w:sz w:val="32"/>
          <w:szCs w:val="40"/>
          <w:highlight w:val="none"/>
        </w:rPr>
      </w:pPr>
    </w:p>
    <w:p w14:paraId="21C0C117">
      <w:pPr>
        <w:widowControl w:val="0"/>
        <w:wordWrap/>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40"/>
          <w:highlight w:val="none"/>
        </w:rPr>
        <w:t>为</w:t>
      </w:r>
      <w:r>
        <w:rPr>
          <w:rFonts w:hint="default" w:ascii="Times New Roman" w:hAnsi="Times New Roman" w:eastAsia="仿宋_GB2312" w:cs="Times New Roman"/>
          <w:color w:val="auto"/>
          <w:sz w:val="32"/>
          <w:szCs w:val="40"/>
          <w:highlight w:val="none"/>
          <w:lang w:eastAsia="zh-CN"/>
        </w:rPr>
        <w:t>有效推进</w:t>
      </w:r>
      <w:r>
        <w:rPr>
          <w:rFonts w:hint="default" w:ascii="Times New Roman" w:hAnsi="Times New Roman" w:eastAsia="仿宋_GB2312" w:cs="Times New Roman"/>
          <w:color w:val="auto"/>
          <w:sz w:val="32"/>
          <w:szCs w:val="40"/>
          <w:highlight w:val="none"/>
          <w:lang w:val="en-US" w:eastAsia="zh-CN"/>
        </w:rPr>
        <w:t>华安里</w:t>
      </w:r>
      <w:r>
        <w:rPr>
          <w:rFonts w:hint="default" w:ascii="Times New Roman" w:hAnsi="Times New Roman" w:eastAsia="仿宋_GB2312" w:cs="Times New Roman"/>
          <w:color w:val="auto"/>
          <w:sz w:val="32"/>
          <w:szCs w:val="40"/>
          <w:highlight w:val="none"/>
        </w:rPr>
        <w:t>城中村改造项目</w:t>
      </w:r>
      <w:r>
        <w:rPr>
          <w:rFonts w:hint="default" w:ascii="Times New Roman" w:hAnsi="Times New Roman" w:eastAsia="仿宋_GB2312" w:cs="Times New Roman"/>
          <w:color w:val="auto"/>
          <w:sz w:val="32"/>
          <w:szCs w:val="40"/>
          <w:highlight w:val="none"/>
          <w:lang w:eastAsia="zh-CN"/>
        </w:rPr>
        <w:t>房票</w:t>
      </w:r>
      <w:r>
        <w:rPr>
          <w:rFonts w:hint="eastAsia" w:ascii="Times New Roman" w:hAnsi="Times New Roman" w:eastAsia="仿宋_GB2312" w:cs="Times New Roman"/>
          <w:color w:val="auto"/>
          <w:sz w:val="32"/>
          <w:szCs w:val="40"/>
          <w:highlight w:val="none"/>
          <w:lang w:val="en-US" w:eastAsia="zh-CN"/>
        </w:rPr>
        <w:t>结算</w:t>
      </w:r>
      <w:r>
        <w:rPr>
          <w:rFonts w:hint="default" w:ascii="Times New Roman" w:hAnsi="Times New Roman" w:eastAsia="仿宋_GB2312" w:cs="Times New Roman"/>
          <w:color w:val="auto"/>
          <w:sz w:val="32"/>
          <w:szCs w:val="40"/>
          <w:highlight w:val="none"/>
          <w:lang w:eastAsia="zh-CN"/>
        </w:rPr>
        <w:t>有关工作</w:t>
      </w:r>
      <w:r>
        <w:rPr>
          <w:rFonts w:hint="default" w:ascii="Times New Roman" w:hAnsi="Times New Roman" w:eastAsia="仿宋_GB2312" w:cs="Times New Roman"/>
          <w:color w:val="auto"/>
          <w:sz w:val="32"/>
          <w:szCs w:val="40"/>
          <w:highlight w:val="none"/>
        </w:rPr>
        <w:t>，满足被征收房屋</w:t>
      </w:r>
      <w:r>
        <w:rPr>
          <w:rFonts w:hint="default" w:ascii="Times New Roman" w:hAnsi="Times New Roman" w:eastAsia="仿宋_GB2312" w:cs="Times New Roman"/>
          <w:color w:val="auto"/>
          <w:sz w:val="32"/>
          <w:szCs w:val="32"/>
          <w:highlight w:val="none"/>
          <w:lang w:val="en-US" w:eastAsia="zh-CN"/>
        </w:rPr>
        <w:t>权利</w:t>
      </w:r>
      <w:r>
        <w:rPr>
          <w:rFonts w:hint="default" w:ascii="Times New Roman" w:hAnsi="Times New Roman" w:eastAsia="仿宋_GB2312" w:cs="Times New Roman"/>
          <w:color w:val="auto"/>
          <w:sz w:val="32"/>
          <w:szCs w:val="40"/>
          <w:highlight w:val="none"/>
        </w:rPr>
        <w:t>人</w:t>
      </w:r>
      <w:r>
        <w:rPr>
          <w:rFonts w:hint="eastAsia" w:ascii="仿宋_GB2312" w:hAnsi="仿宋_GB2312" w:eastAsia="仿宋_GB2312" w:cs="仿宋_GB2312"/>
          <w:color w:val="auto"/>
          <w:sz w:val="32"/>
          <w:szCs w:val="40"/>
          <w:highlight w:val="none"/>
        </w:rPr>
        <w:t>(</w:t>
      </w:r>
      <w:r>
        <w:rPr>
          <w:rFonts w:hint="default" w:ascii="Times New Roman" w:hAnsi="Times New Roman" w:eastAsia="仿宋_GB2312" w:cs="Times New Roman"/>
          <w:color w:val="auto"/>
          <w:sz w:val="32"/>
          <w:szCs w:val="40"/>
          <w:highlight w:val="none"/>
        </w:rPr>
        <w:t>以下简称</w:t>
      </w:r>
      <w:r>
        <w:rPr>
          <w:rFonts w:hint="eastAsia" w:ascii="Times New Roman" w:hAnsi="Times New Roman" w:eastAsia="仿宋_GB2312" w:cs="Times New Roman"/>
          <w:color w:val="auto"/>
          <w:sz w:val="32"/>
          <w:szCs w:val="40"/>
          <w:highlight w:val="none"/>
          <w:lang w:eastAsia="zh-CN"/>
        </w:rPr>
        <w:t>“</w:t>
      </w:r>
      <w:r>
        <w:rPr>
          <w:rFonts w:hint="eastAsia" w:ascii="Times New Roman" w:hAnsi="Times New Roman" w:eastAsia="仿宋_GB2312" w:cs="Times New Roman"/>
          <w:color w:val="auto"/>
          <w:sz w:val="32"/>
          <w:szCs w:val="40"/>
          <w:highlight w:val="none"/>
          <w:lang w:val="en-US" w:eastAsia="zh-CN"/>
        </w:rPr>
        <w:t>被征收</w:t>
      </w:r>
      <w:r>
        <w:rPr>
          <w:rFonts w:hint="default" w:ascii="Times New Roman" w:hAnsi="Times New Roman" w:eastAsia="仿宋_GB2312" w:cs="Times New Roman"/>
          <w:color w:val="auto"/>
          <w:sz w:val="32"/>
          <w:szCs w:val="40"/>
          <w:highlight w:val="none"/>
          <w:lang w:eastAsia="zh-CN"/>
        </w:rPr>
        <w:t>权利</w:t>
      </w:r>
      <w:r>
        <w:rPr>
          <w:rFonts w:hint="default" w:ascii="Times New Roman" w:hAnsi="Times New Roman" w:eastAsia="仿宋_GB2312" w:cs="Times New Roman"/>
          <w:color w:val="auto"/>
          <w:sz w:val="32"/>
          <w:szCs w:val="40"/>
          <w:highlight w:val="none"/>
        </w:rPr>
        <w:t>人</w:t>
      </w:r>
      <w:r>
        <w:rPr>
          <w:rFonts w:hint="eastAsia" w:ascii="Times New Roman" w:hAnsi="Times New Roman" w:eastAsia="仿宋_GB2312" w:cs="Times New Roman"/>
          <w:color w:val="auto"/>
          <w:sz w:val="32"/>
          <w:szCs w:val="40"/>
          <w:highlight w:val="none"/>
          <w:lang w:eastAsia="zh-CN"/>
        </w:rPr>
        <w:t>”</w:t>
      </w:r>
      <w:r>
        <w:rPr>
          <w:rFonts w:hint="eastAsia" w:ascii="仿宋_GB2312" w:hAnsi="仿宋_GB2312" w:eastAsia="仿宋_GB2312" w:cs="仿宋_GB2312"/>
          <w:color w:val="auto"/>
          <w:sz w:val="32"/>
          <w:szCs w:val="40"/>
          <w:highlight w:val="none"/>
        </w:rPr>
        <w:t>)</w:t>
      </w:r>
      <w:r>
        <w:rPr>
          <w:rFonts w:hint="default" w:ascii="Times New Roman" w:hAnsi="Times New Roman" w:eastAsia="仿宋_GB2312" w:cs="Times New Roman"/>
          <w:color w:val="auto"/>
          <w:sz w:val="32"/>
          <w:szCs w:val="40"/>
          <w:highlight w:val="none"/>
        </w:rPr>
        <w:t>对安置房屋</w:t>
      </w:r>
      <w:r>
        <w:rPr>
          <w:rFonts w:hint="default" w:ascii="Times New Roman" w:hAnsi="Times New Roman" w:eastAsia="仿宋_GB2312" w:cs="Times New Roman"/>
          <w:color w:val="auto"/>
          <w:sz w:val="32"/>
          <w:szCs w:val="40"/>
          <w:highlight w:val="none"/>
          <w:lang w:eastAsia="zh-CN"/>
        </w:rPr>
        <w:t>选择</w:t>
      </w:r>
      <w:r>
        <w:rPr>
          <w:rFonts w:hint="default" w:ascii="Times New Roman" w:hAnsi="Times New Roman" w:eastAsia="仿宋_GB2312" w:cs="Times New Roman"/>
          <w:color w:val="auto"/>
          <w:sz w:val="32"/>
          <w:szCs w:val="40"/>
          <w:highlight w:val="none"/>
        </w:rPr>
        <w:t>的多样化需求，保障</w:t>
      </w:r>
      <w:r>
        <w:rPr>
          <w:rFonts w:hint="default" w:ascii="Times New Roman" w:hAnsi="Times New Roman" w:eastAsia="仿宋_GB2312" w:cs="Times New Roman"/>
          <w:color w:val="auto"/>
          <w:sz w:val="32"/>
          <w:szCs w:val="40"/>
          <w:highlight w:val="none"/>
          <w:lang w:eastAsia="zh-CN"/>
        </w:rPr>
        <w:t>被征收权利人</w:t>
      </w:r>
      <w:r>
        <w:rPr>
          <w:rFonts w:hint="default" w:ascii="Times New Roman" w:hAnsi="Times New Roman" w:eastAsia="仿宋_GB2312" w:cs="Times New Roman"/>
          <w:color w:val="auto"/>
          <w:sz w:val="32"/>
          <w:szCs w:val="40"/>
          <w:highlight w:val="none"/>
        </w:rPr>
        <w:t>合法权益，</w:t>
      </w:r>
      <w:r>
        <w:rPr>
          <w:rFonts w:hint="eastAsia" w:ascii="Times New Roman" w:hAnsi="Times New Roman" w:eastAsia="仿宋_GB2312" w:cs="Times New Roman"/>
          <w:color w:val="auto"/>
          <w:sz w:val="32"/>
          <w:szCs w:val="40"/>
          <w:highlight w:val="none"/>
          <w:lang w:val="en-US" w:eastAsia="zh-CN"/>
        </w:rPr>
        <w:t>根据华安里城中村改造项目征地补偿安置方案，</w:t>
      </w:r>
      <w:r>
        <w:rPr>
          <w:rFonts w:hint="default" w:ascii="Times New Roman" w:hAnsi="Times New Roman" w:eastAsia="仿宋_GB2312" w:cs="Times New Roman"/>
          <w:color w:val="auto"/>
          <w:sz w:val="32"/>
          <w:szCs w:val="40"/>
          <w:highlight w:val="none"/>
          <w:lang w:val="en-US" w:eastAsia="zh-CN"/>
        </w:rPr>
        <w:t>结合</w:t>
      </w:r>
      <w:r>
        <w:rPr>
          <w:rFonts w:hint="eastAsia" w:ascii="Times New Roman" w:hAnsi="Times New Roman" w:eastAsia="仿宋_GB2312" w:cs="Times New Roman"/>
          <w:color w:val="auto"/>
          <w:spacing w:val="4"/>
          <w:sz w:val="32"/>
          <w:szCs w:val="40"/>
          <w:highlight w:val="none"/>
          <w:lang w:val="en-US" w:eastAsia="zh-CN"/>
        </w:rPr>
        <w:t>华安里片区实际</w:t>
      </w:r>
      <w:r>
        <w:rPr>
          <w:rFonts w:hint="default" w:ascii="Times New Roman" w:hAnsi="Times New Roman" w:cs="Times New Roman"/>
          <w:color w:val="auto"/>
          <w:spacing w:val="5"/>
          <w:sz w:val="32"/>
          <w:szCs w:val="40"/>
          <w:highlight w:val="none"/>
          <w:lang w:eastAsia="zh-CN"/>
        </w:rPr>
        <w:t>，</w:t>
      </w:r>
      <w:r>
        <w:rPr>
          <w:rFonts w:hint="default" w:ascii="Times New Roman" w:hAnsi="Times New Roman" w:eastAsia="仿宋_GB2312" w:cs="Times New Roman"/>
          <w:color w:val="auto"/>
          <w:sz w:val="32"/>
          <w:szCs w:val="40"/>
          <w:highlight w:val="none"/>
          <w:lang w:val="en-US" w:eastAsia="zh-CN"/>
        </w:rPr>
        <w:t>制定本</w:t>
      </w:r>
      <w:r>
        <w:rPr>
          <w:rFonts w:hint="eastAsia" w:ascii="Times New Roman" w:hAnsi="Times New Roman" w:eastAsia="仿宋_GB2312" w:cs="Times New Roman"/>
          <w:color w:val="auto"/>
          <w:sz w:val="32"/>
          <w:szCs w:val="40"/>
          <w:highlight w:val="none"/>
          <w:lang w:val="en-US" w:eastAsia="zh-CN"/>
        </w:rPr>
        <w:t>项目</w:t>
      </w:r>
      <w:r>
        <w:rPr>
          <w:rFonts w:hint="eastAsia" w:ascii="Times New Roman" w:hAnsi="Times New Roman" w:eastAsia="仿宋_GB2312" w:cs="Times New Roman"/>
          <w:color w:val="auto"/>
          <w:sz w:val="32"/>
          <w:szCs w:val="40"/>
          <w:highlight w:val="none"/>
          <w:lang w:eastAsia="zh-CN"/>
        </w:rPr>
        <w:t>房票结算工作</w:t>
      </w:r>
      <w:r>
        <w:rPr>
          <w:rFonts w:hint="default" w:ascii="Times New Roman" w:hAnsi="Times New Roman" w:eastAsia="仿宋_GB2312" w:cs="Times New Roman"/>
          <w:color w:val="auto"/>
          <w:sz w:val="32"/>
          <w:szCs w:val="40"/>
          <w:highlight w:val="none"/>
        </w:rPr>
        <w:t>实施</w:t>
      </w:r>
      <w:r>
        <w:rPr>
          <w:rFonts w:hint="default" w:ascii="Times New Roman" w:hAnsi="Times New Roman" w:eastAsia="仿宋_GB2312" w:cs="Times New Roman"/>
          <w:color w:val="auto"/>
          <w:sz w:val="32"/>
          <w:szCs w:val="40"/>
          <w:highlight w:val="none"/>
          <w:lang w:val="en-US" w:eastAsia="zh-CN"/>
        </w:rPr>
        <w:t>细则</w:t>
      </w:r>
      <w:r>
        <w:rPr>
          <w:rFonts w:hint="default" w:ascii="Times New Roman" w:hAnsi="Times New Roman" w:eastAsia="仿宋_GB2312" w:cs="Times New Roman"/>
          <w:color w:val="auto"/>
          <w:sz w:val="36"/>
          <w:szCs w:val="36"/>
          <w:highlight w:val="none"/>
          <w:lang w:val="en-US" w:eastAsia="zh-CN"/>
        </w:rPr>
        <w:t>。</w:t>
      </w:r>
    </w:p>
    <w:p w14:paraId="1999A1A9">
      <w:pPr>
        <w:widowControl w:val="0"/>
        <w:numPr>
          <w:ilvl w:val="0"/>
          <w:numId w:val="0"/>
        </w:numPr>
        <w:wordWrap/>
        <w:spacing w:line="560" w:lineRule="exact"/>
        <w:ind w:firstLine="640" w:firstLineChars="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黑体" w:cs="Times New Roman"/>
          <w:color w:val="auto"/>
          <w:kern w:val="2"/>
          <w:sz w:val="32"/>
          <w:szCs w:val="32"/>
          <w:highlight w:val="none"/>
          <w:lang w:val="en-US" w:eastAsia="zh-CN" w:bidi="ar-SA"/>
        </w:rPr>
        <w:t>一、</w:t>
      </w:r>
      <w:r>
        <w:rPr>
          <w:rFonts w:hint="default" w:ascii="Times New Roman" w:hAnsi="Times New Roman" w:eastAsia="黑体" w:cs="Times New Roman"/>
          <w:color w:val="auto"/>
          <w:sz w:val="32"/>
          <w:szCs w:val="32"/>
          <w:highlight w:val="none"/>
          <w:lang w:val="en-US" w:eastAsia="zh-CN"/>
        </w:rPr>
        <w:t>房票有关定义</w:t>
      </w:r>
    </w:p>
    <w:p w14:paraId="71CF2C5E">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（一）</w:t>
      </w:r>
      <w:r>
        <w:rPr>
          <w:rFonts w:hint="default" w:ascii="Times New Roman" w:hAnsi="Times New Roman" w:eastAsia="楷体_GB2312" w:cs="Times New Roman"/>
          <w:color w:val="auto"/>
          <w:sz w:val="32"/>
          <w:szCs w:val="32"/>
          <w:highlight w:val="none"/>
          <w:lang w:val="en-US" w:eastAsia="zh-CN"/>
        </w:rPr>
        <w:t>房票的定义</w:t>
      </w:r>
    </w:p>
    <w:p w14:paraId="7EEF9F9B">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房票是指被征收权利人</w:t>
      </w:r>
      <w:r>
        <w:rPr>
          <w:rFonts w:hint="eastAsia" w:ascii="Times New Roman" w:hAnsi="Times New Roman" w:eastAsia="仿宋_GB2312" w:cs="Times New Roman"/>
          <w:color w:val="auto"/>
          <w:sz w:val="32"/>
          <w:szCs w:val="32"/>
          <w:highlight w:val="none"/>
          <w:lang w:val="en-US" w:eastAsia="zh-CN"/>
        </w:rPr>
        <w:t>选择货币补偿方式后，签订《华安里城中村改造项目征地房屋（住宅）补偿安置协议》（以下简称“补偿协议”）</w:t>
      </w:r>
      <w:r>
        <w:rPr>
          <w:rFonts w:hint="default" w:ascii="Times New Roman" w:hAnsi="Times New Roman" w:eastAsia="仿宋_GB2312" w:cs="Times New Roman"/>
          <w:color w:val="auto"/>
          <w:sz w:val="32"/>
          <w:szCs w:val="32"/>
          <w:highlight w:val="none"/>
          <w:lang w:val="en-US" w:eastAsia="zh-CN"/>
        </w:rPr>
        <w:t>，由</w:t>
      </w:r>
      <w:r>
        <w:rPr>
          <w:rFonts w:hint="eastAsia" w:ascii="Times New Roman" w:hAnsi="Times New Roman" w:eastAsia="仿宋_GB2312" w:cs="Times New Roman"/>
          <w:color w:val="auto"/>
          <w:sz w:val="32"/>
          <w:szCs w:val="32"/>
          <w:highlight w:val="none"/>
          <w:lang w:val="en-US" w:eastAsia="zh-CN"/>
        </w:rPr>
        <w:t>江汉区人民政府汉兴街道办事处（以下简称“汉兴街道”）</w:t>
      </w:r>
      <w:r>
        <w:rPr>
          <w:rFonts w:hint="default" w:ascii="Times New Roman" w:hAnsi="Times New Roman" w:eastAsia="仿宋_GB2312" w:cs="Times New Roman"/>
          <w:color w:val="auto"/>
          <w:sz w:val="32"/>
          <w:szCs w:val="32"/>
          <w:highlight w:val="none"/>
          <w:lang w:val="en-US" w:eastAsia="zh-CN"/>
        </w:rPr>
        <w:t>出具给被征收权利人在特定时间内购买特定房源的购房结算凭证</w:t>
      </w:r>
      <w:r>
        <w:rPr>
          <w:rFonts w:hint="eastAsia" w:ascii="Times New Roman" w:hAnsi="Times New Roman" w:eastAsia="仿宋_GB2312" w:cs="Times New Roman"/>
          <w:color w:val="auto"/>
          <w:sz w:val="32"/>
          <w:szCs w:val="32"/>
          <w:highlight w:val="none"/>
          <w:lang w:val="en-US" w:eastAsia="zh-CN"/>
        </w:rPr>
        <w:t>。</w:t>
      </w:r>
    </w:p>
    <w:p w14:paraId="5A03E2FF">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楷体_GB2312" w:cs="Times New Roman"/>
          <w:color w:val="auto"/>
          <w:sz w:val="32"/>
          <w:szCs w:val="32"/>
          <w:highlight w:val="none"/>
          <w:lang w:val="en-US" w:eastAsia="zh-CN"/>
        </w:rPr>
        <w:t>（二）</w:t>
      </w:r>
      <w:r>
        <w:rPr>
          <w:rFonts w:hint="default" w:ascii="Times New Roman" w:hAnsi="Times New Roman" w:eastAsia="楷体_GB2312" w:cs="Times New Roman"/>
          <w:color w:val="auto"/>
          <w:sz w:val="32"/>
          <w:szCs w:val="32"/>
          <w:highlight w:val="none"/>
          <w:lang w:val="en-US" w:eastAsia="zh-CN"/>
        </w:rPr>
        <w:t>房票的类别</w:t>
      </w:r>
    </w:p>
    <w:p w14:paraId="346CF906">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房票可分为初始房票</w:t>
      </w:r>
      <w:r>
        <w:rPr>
          <w:rFonts w:hint="eastAsia" w:ascii="Times New Roman" w:hAnsi="Times New Roman" w:eastAsia="仿宋_GB2312" w:cs="Times New Roman"/>
          <w:color w:val="auto"/>
          <w:kern w:val="2"/>
          <w:sz w:val="32"/>
          <w:szCs w:val="32"/>
          <w:highlight w:val="none"/>
          <w:lang w:val="en-US" w:eastAsia="zh-CN" w:bidi="ar-SA"/>
        </w:rPr>
        <w:t>（以下简称“初始票”）</w:t>
      </w:r>
      <w:r>
        <w:rPr>
          <w:rFonts w:hint="default" w:ascii="Times New Roman" w:hAnsi="Times New Roman" w:eastAsia="仿宋_GB2312" w:cs="Times New Roman"/>
          <w:color w:val="auto"/>
          <w:kern w:val="2"/>
          <w:sz w:val="32"/>
          <w:szCs w:val="32"/>
          <w:highlight w:val="none"/>
          <w:lang w:val="en-US" w:eastAsia="zh-CN" w:bidi="ar-SA"/>
        </w:rPr>
        <w:t>和转让</w:t>
      </w:r>
      <w:r>
        <w:rPr>
          <w:rFonts w:hint="eastAsia" w:ascii="Times New Roman" w:hAnsi="Times New Roman" w:eastAsia="仿宋_GB2312" w:cs="Times New Roman"/>
          <w:color w:val="auto"/>
          <w:kern w:val="2"/>
          <w:sz w:val="32"/>
          <w:szCs w:val="32"/>
          <w:highlight w:val="none"/>
          <w:lang w:val="en-US" w:eastAsia="zh-CN" w:bidi="ar-SA"/>
        </w:rPr>
        <w:t>后的房</w:t>
      </w:r>
      <w:r>
        <w:rPr>
          <w:rFonts w:hint="default" w:ascii="Times New Roman" w:hAnsi="Times New Roman" w:eastAsia="仿宋_GB2312" w:cs="Times New Roman"/>
          <w:color w:val="auto"/>
          <w:kern w:val="2"/>
          <w:sz w:val="32"/>
          <w:szCs w:val="32"/>
          <w:highlight w:val="none"/>
          <w:lang w:val="en-US" w:eastAsia="zh-CN" w:bidi="ar-SA"/>
        </w:rPr>
        <w:t>票</w:t>
      </w:r>
      <w:r>
        <w:rPr>
          <w:rFonts w:hint="eastAsia" w:ascii="Times New Roman" w:hAnsi="Times New Roman" w:eastAsia="仿宋_GB2312" w:cs="Times New Roman"/>
          <w:color w:val="auto"/>
          <w:kern w:val="2"/>
          <w:sz w:val="32"/>
          <w:szCs w:val="32"/>
          <w:highlight w:val="none"/>
          <w:lang w:val="en-US" w:eastAsia="zh-CN" w:bidi="ar-SA"/>
        </w:rPr>
        <w:t>（以下简称“转让票”）</w:t>
      </w:r>
      <w:r>
        <w:rPr>
          <w:rFonts w:hint="default" w:ascii="Times New Roman" w:hAnsi="Times New Roman" w:eastAsia="仿宋_GB2312" w:cs="Times New Roman"/>
          <w:color w:val="auto"/>
          <w:kern w:val="2"/>
          <w:sz w:val="32"/>
          <w:szCs w:val="32"/>
          <w:highlight w:val="none"/>
          <w:lang w:val="en-US" w:eastAsia="zh-CN" w:bidi="ar-SA"/>
        </w:rPr>
        <w:t>。初始票为</w:t>
      </w:r>
      <w:r>
        <w:rPr>
          <w:rFonts w:hint="eastAsia" w:ascii="Times New Roman" w:hAnsi="Times New Roman" w:eastAsia="仿宋_GB2312" w:cs="Times New Roman"/>
          <w:color w:val="auto"/>
          <w:kern w:val="2"/>
          <w:sz w:val="32"/>
          <w:szCs w:val="32"/>
          <w:highlight w:val="none"/>
          <w:lang w:val="en-US" w:eastAsia="zh-CN" w:bidi="ar-SA"/>
        </w:rPr>
        <w:t>汉兴街道</w:t>
      </w:r>
      <w:r>
        <w:rPr>
          <w:rFonts w:hint="default" w:ascii="Times New Roman" w:hAnsi="Times New Roman" w:eastAsia="仿宋_GB2312" w:cs="Times New Roman"/>
          <w:color w:val="auto"/>
          <w:kern w:val="2"/>
          <w:sz w:val="32"/>
          <w:szCs w:val="32"/>
          <w:highlight w:val="none"/>
          <w:lang w:val="en-US" w:eastAsia="zh-CN" w:bidi="ar-SA"/>
        </w:rPr>
        <w:t>出具给被征收权利人的房票；转让票为</w:t>
      </w:r>
      <w:r>
        <w:rPr>
          <w:rFonts w:hint="eastAsia" w:ascii="Times New Roman" w:hAnsi="Times New Roman" w:eastAsia="仿宋_GB2312" w:cs="Times New Roman"/>
          <w:color w:val="auto"/>
          <w:kern w:val="2"/>
          <w:sz w:val="32"/>
          <w:szCs w:val="32"/>
          <w:highlight w:val="none"/>
          <w:lang w:val="en-US" w:eastAsia="zh-CN" w:bidi="ar-SA"/>
        </w:rPr>
        <w:t>被征收权利人与受让人完成</w:t>
      </w:r>
      <w:r>
        <w:rPr>
          <w:rFonts w:hint="default" w:ascii="Times New Roman" w:hAnsi="Times New Roman" w:eastAsia="仿宋_GB2312" w:cs="Times New Roman"/>
          <w:color w:val="auto"/>
          <w:kern w:val="2"/>
          <w:sz w:val="32"/>
          <w:szCs w:val="32"/>
          <w:highlight w:val="none"/>
          <w:lang w:val="en-US" w:eastAsia="zh-CN" w:bidi="ar-SA"/>
        </w:rPr>
        <w:t>转让</w:t>
      </w:r>
      <w:r>
        <w:rPr>
          <w:rFonts w:hint="eastAsia" w:ascii="Times New Roman" w:hAnsi="Times New Roman" w:eastAsia="仿宋_GB2312" w:cs="Times New Roman"/>
          <w:color w:val="auto"/>
          <w:kern w:val="2"/>
          <w:sz w:val="32"/>
          <w:szCs w:val="32"/>
          <w:highlight w:val="none"/>
          <w:lang w:val="en-US" w:eastAsia="zh-CN" w:bidi="ar-SA"/>
        </w:rPr>
        <w:t>流程</w:t>
      </w:r>
      <w:r>
        <w:rPr>
          <w:rFonts w:hint="default" w:ascii="Times New Roman" w:hAnsi="Times New Roman" w:eastAsia="仿宋_GB2312" w:cs="Times New Roman"/>
          <w:color w:val="auto"/>
          <w:kern w:val="2"/>
          <w:sz w:val="32"/>
          <w:szCs w:val="32"/>
          <w:highlight w:val="none"/>
          <w:lang w:val="en-US" w:eastAsia="zh-CN" w:bidi="ar-SA"/>
        </w:rPr>
        <w:t>后的房票。</w:t>
      </w:r>
    </w:p>
    <w:p w14:paraId="52DBDBFA">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（三）</w:t>
      </w:r>
      <w:r>
        <w:rPr>
          <w:rFonts w:hint="default" w:ascii="Times New Roman" w:hAnsi="Times New Roman" w:eastAsia="楷体_GB2312" w:cs="Times New Roman"/>
          <w:color w:val="auto"/>
          <w:sz w:val="32"/>
          <w:szCs w:val="32"/>
          <w:highlight w:val="none"/>
          <w:lang w:val="en-US" w:eastAsia="zh-CN"/>
        </w:rPr>
        <w:t>房票的</w:t>
      </w:r>
      <w:r>
        <w:rPr>
          <w:rFonts w:hint="eastAsia" w:ascii="Times New Roman" w:hAnsi="Times New Roman" w:eastAsia="楷体_GB2312" w:cs="Times New Roman"/>
          <w:color w:val="auto"/>
          <w:sz w:val="32"/>
          <w:szCs w:val="32"/>
          <w:highlight w:val="none"/>
          <w:lang w:val="en-US" w:eastAsia="zh-CN"/>
        </w:rPr>
        <w:t>面值</w:t>
      </w:r>
    </w:p>
    <w:p w14:paraId="1E856135">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rPr>
        <w:t>房票的</w:t>
      </w:r>
      <w:r>
        <w:rPr>
          <w:rFonts w:hint="eastAsia" w:ascii="Times New Roman" w:hAnsi="Times New Roman" w:eastAsia="仿宋_GB2312" w:cs="Times New Roman"/>
          <w:b w:val="0"/>
          <w:bCs/>
          <w:color w:val="auto"/>
          <w:sz w:val="32"/>
          <w:szCs w:val="32"/>
          <w:highlight w:val="none"/>
          <w:lang w:eastAsia="zh-CN"/>
        </w:rPr>
        <w:t>面值</w:t>
      </w:r>
      <w:r>
        <w:rPr>
          <w:rFonts w:hint="default" w:ascii="Times New Roman" w:hAnsi="Times New Roman" w:eastAsia="仿宋_GB2312" w:cs="Times New Roman"/>
          <w:b w:val="0"/>
          <w:bCs/>
          <w:color w:val="auto"/>
          <w:sz w:val="32"/>
          <w:szCs w:val="32"/>
          <w:highlight w:val="none"/>
        </w:rPr>
        <w:t>由</w:t>
      </w:r>
      <w:r>
        <w:rPr>
          <w:rFonts w:hint="default" w:ascii="Times New Roman" w:hAnsi="Times New Roman" w:eastAsia="仿宋_GB2312" w:cs="Times New Roman"/>
          <w:b w:val="0"/>
          <w:bCs/>
          <w:color w:val="auto"/>
          <w:sz w:val="32"/>
          <w:szCs w:val="32"/>
          <w:highlight w:val="none"/>
          <w:lang w:eastAsia="zh-CN"/>
        </w:rPr>
        <w:t>补偿安置方案规定的</w:t>
      </w:r>
      <w:r>
        <w:rPr>
          <w:rFonts w:hint="default" w:ascii="Times New Roman" w:hAnsi="Times New Roman" w:eastAsia="仿宋_GB2312" w:cs="Times New Roman"/>
          <w:b w:val="0"/>
          <w:bCs/>
          <w:color w:val="auto"/>
          <w:sz w:val="32"/>
          <w:szCs w:val="32"/>
          <w:highlight w:val="none"/>
        </w:rPr>
        <w:t>房票</w:t>
      </w:r>
      <w:r>
        <w:rPr>
          <w:rFonts w:hint="eastAsia" w:ascii="Times New Roman" w:hAnsi="Times New Roman" w:eastAsia="仿宋_GB2312" w:cs="Times New Roman"/>
          <w:b w:val="0"/>
          <w:bCs/>
          <w:color w:val="auto"/>
          <w:sz w:val="32"/>
          <w:szCs w:val="32"/>
          <w:highlight w:val="none"/>
          <w:lang w:eastAsia="zh-CN"/>
        </w:rPr>
        <w:t>基础面值</w:t>
      </w:r>
      <w:r>
        <w:rPr>
          <w:rFonts w:hint="default" w:ascii="Times New Roman" w:hAnsi="Times New Roman" w:eastAsia="仿宋_GB2312" w:cs="Times New Roman"/>
          <w:b w:val="0"/>
          <w:bCs/>
          <w:color w:val="auto"/>
          <w:sz w:val="32"/>
          <w:szCs w:val="32"/>
          <w:highlight w:val="none"/>
        </w:rPr>
        <w:t>和</w:t>
      </w:r>
      <w:r>
        <w:rPr>
          <w:rFonts w:hint="eastAsia" w:ascii="Times New Roman" w:hAnsi="Times New Roman" w:eastAsia="仿宋_GB2312" w:cs="Times New Roman"/>
          <w:b w:val="0"/>
          <w:bCs/>
          <w:color w:val="auto"/>
          <w:sz w:val="32"/>
          <w:szCs w:val="32"/>
          <w:highlight w:val="none"/>
          <w:lang w:val="en-US" w:eastAsia="zh-CN"/>
        </w:rPr>
        <w:t>奖励面值</w:t>
      </w:r>
      <w:r>
        <w:rPr>
          <w:rFonts w:hint="default" w:ascii="Times New Roman" w:hAnsi="Times New Roman" w:eastAsia="仿宋_GB2312" w:cs="Times New Roman"/>
          <w:b w:val="0"/>
          <w:bCs/>
          <w:color w:val="auto"/>
          <w:sz w:val="32"/>
          <w:szCs w:val="32"/>
          <w:highlight w:val="none"/>
        </w:rPr>
        <w:t>两部分组成。</w:t>
      </w:r>
      <w:r>
        <w:rPr>
          <w:rFonts w:ascii="Times New Roman" w:hAnsi="Times New Roman" w:eastAsia="仿宋_GB2312"/>
          <w:b w:val="0"/>
          <w:bCs/>
          <w:color w:val="auto"/>
          <w:sz w:val="32"/>
          <w:szCs w:val="32"/>
          <w:highlight w:val="none"/>
        </w:rPr>
        <w:t>房票</w:t>
      </w:r>
      <w:r>
        <w:rPr>
          <w:rFonts w:hint="eastAsia" w:ascii="Times New Roman" w:hAnsi="Times New Roman" w:eastAsia="仿宋_GB2312"/>
          <w:b w:val="0"/>
          <w:bCs/>
          <w:color w:val="auto"/>
          <w:sz w:val="32"/>
          <w:szCs w:val="32"/>
          <w:highlight w:val="none"/>
          <w:lang w:eastAsia="zh-CN"/>
        </w:rPr>
        <w:t>基础面值</w:t>
      </w:r>
      <w:r>
        <w:rPr>
          <w:rFonts w:ascii="Times New Roman" w:hAnsi="Times New Roman" w:eastAsia="仿宋_GB2312"/>
          <w:b w:val="0"/>
          <w:bCs/>
          <w:color w:val="auto"/>
          <w:sz w:val="32"/>
          <w:szCs w:val="32"/>
          <w:highlight w:val="none"/>
        </w:rPr>
        <w:t>金额</w:t>
      </w:r>
      <w:r>
        <w:rPr>
          <w:rFonts w:hint="eastAsia" w:ascii="Times New Roman" w:hAnsi="Times New Roman" w:eastAsia="仿宋_GB2312"/>
          <w:b w:val="0"/>
          <w:bCs/>
          <w:color w:val="auto"/>
          <w:sz w:val="32"/>
          <w:szCs w:val="32"/>
          <w:highlight w:val="none"/>
          <w:lang w:eastAsia="zh-CN"/>
        </w:rPr>
        <w:t>为</w:t>
      </w:r>
      <w:r>
        <w:rPr>
          <w:rFonts w:hint="eastAsia" w:ascii="Times New Roman" w:hAnsi="Times New Roman" w:eastAsia="仿宋_GB2312" w:cs="Times New Roman"/>
          <w:b w:val="0"/>
          <w:bCs/>
          <w:color w:val="auto"/>
          <w:sz w:val="32"/>
          <w:szCs w:val="32"/>
          <w:highlight w:val="none"/>
        </w:rPr>
        <w:t>每栋房屋</w:t>
      </w:r>
      <w:r>
        <w:rPr>
          <w:rFonts w:hint="eastAsia" w:ascii="宋体" w:hAnsi="宋体" w:eastAsia="方正仿宋_GBK"/>
          <w:color w:val="000000"/>
          <w:kern w:val="0"/>
          <w:sz w:val="32"/>
          <w:szCs w:val="32"/>
        </w:rPr>
        <w:t>Ⅰ</w:t>
      </w:r>
      <w:r>
        <w:rPr>
          <w:rFonts w:hint="eastAsia" w:ascii="Times New Roman" w:hAnsi="Times New Roman" w:eastAsia="仿宋_GB2312" w:cs="Times New Roman"/>
          <w:b w:val="0"/>
          <w:bCs w:val="0"/>
          <w:color w:val="auto"/>
          <w:sz w:val="32"/>
          <w:szCs w:val="32"/>
          <w:highlight w:val="none"/>
          <w:u w:val="none"/>
          <w:lang w:val="en-US" w:eastAsia="zh-CN"/>
        </w:rPr>
        <w:t>类、</w:t>
      </w:r>
      <w:r>
        <w:rPr>
          <w:rFonts w:hint="eastAsia" w:ascii="宋体" w:hAnsi="宋体" w:eastAsia="方正仿宋_GBK"/>
          <w:color w:val="000000"/>
          <w:sz w:val="32"/>
          <w:szCs w:val="32"/>
        </w:rPr>
        <w:t>Ⅱ</w:t>
      </w:r>
      <w:r>
        <w:rPr>
          <w:rFonts w:hint="eastAsia" w:ascii="Times New Roman" w:hAnsi="Times New Roman" w:eastAsia="仿宋_GB2312" w:cs="Times New Roman"/>
          <w:b w:val="0"/>
          <w:bCs w:val="0"/>
          <w:color w:val="auto"/>
          <w:sz w:val="32"/>
          <w:szCs w:val="32"/>
          <w:highlight w:val="none"/>
          <w:u w:val="none"/>
          <w:lang w:val="en-US" w:eastAsia="zh-CN"/>
        </w:rPr>
        <w:t>类、</w:t>
      </w:r>
      <w:r>
        <w:rPr>
          <w:rFonts w:hint="eastAsia" w:ascii="宋体" w:hAnsi="宋体" w:eastAsia="方正仿宋_GBK"/>
          <w:color w:val="000000"/>
          <w:sz w:val="32"/>
          <w:szCs w:val="32"/>
        </w:rPr>
        <w:t>Ⅲ</w:t>
      </w:r>
      <w:r>
        <w:rPr>
          <w:rFonts w:hint="eastAsia" w:ascii="Times New Roman" w:hAnsi="Times New Roman" w:eastAsia="仿宋_GB2312" w:cs="Times New Roman"/>
          <w:b w:val="0"/>
          <w:bCs w:val="0"/>
          <w:color w:val="auto"/>
          <w:sz w:val="32"/>
          <w:szCs w:val="32"/>
          <w:highlight w:val="none"/>
          <w:u w:val="none"/>
          <w:lang w:val="en-US" w:eastAsia="zh-CN"/>
        </w:rPr>
        <w:t>类</w:t>
      </w:r>
      <w:r>
        <w:rPr>
          <w:rFonts w:hint="eastAsia" w:ascii="Times New Roman" w:hAnsi="Times New Roman" w:eastAsia="仿宋_GB2312" w:cs="Times New Roman"/>
          <w:b w:val="0"/>
          <w:bCs/>
          <w:color w:val="auto"/>
          <w:sz w:val="32"/>
          <w:szCs w:val="32"/>
          <w:highlight w:val="none"/>
        </w:rPr>
        <w:t>的房屋价值补偿</w:t>
      </w:r>
      <w:r>
        <w:rPr>
          <w:rFonts w:hint="default" w:ascii="Times New Roman" w:hAnsi="Times New Roman" w:eastAsia="仿宋_GB2312" w:cs="Times New Roman"/>
          <w:b w:val="0"/>
          <w:bCs/>
          <w:color w:val="auto"/>
          <w:sz w:val="32"/>
          <w:szCs w:val="32"/>
          <w:highlight w:val="none"/>
        </w:rPr>
        <w:t>费</w:t>
      </w:r>
      <w:r>
        <w:rPr>
          <w:rFonts w:hint="eastAsia" w:ascii="Times New Roman" w:hAnsi="Times New Roman" w:eastAsia="仿宋_GB2312"/>
          <w:b w:val="0"/>
          <w:bCs/>
          <w:color w:val="auto"/>
          <w:sz w:val="32"/>
          <w:szCs w:val="32"/>
          <w:highlight w:val="none"/>
          <w:lang w:eastAsia="zh-CN"/>
        </w:rPr>
        <w:t>和按期签约腾退奖励费组成</w:t>
      </w:r>
      <w:r>
        <w:rPr>
          <w:rFonts w:ascii="Times New Roman" w:hAnsi="Times New Roman" w:eastAsia="仿宋_GB2312"/>
          <w:b w:val="0"/>
          <w:bCs/>
          <w:color w:val="auto"/>
          <w:sz w:val="32"/>
          <w:szCs w:val="32"/>
          <w:highlight w:val="none"/>
        </w:rPr>
        <w:t>；</w:t>
      </w:r>
      <w:r>
        <w:rPr>
          <w:rFonts w:hint="eastAsia" w:ascii="Times New Roman" w:hAnsi="Times New Roman" w:eastAsia="仿宋_GB2312"/>
          <w:b w:val="0"/>
          <w:bCs/>
          <w:color w:val="auto"/>
          <w:sz w:val="32"/>
          <w:szCs w:val="32"/>
          <w:highlight w:val="none"/>
          <w:lang w:eastAsia="zh-CN"/>
        </w:rPr>
        <w:t>奖励面值金额为每栋</w:t>
      </w:r>
      <w:r>
        <w:rPr>
          <w:rFonts w:hint="eastAsia" w:ascii="Times New Roman" w:hAnsi="Times New Roman" w:eastAsia="仿宋_GB2312" w:cs="Times New Roman"/>
          <w:b w:val="0"/>
          <w:bCs/>
          <w:color w:val="auto"/>
          <w:sz w:val="32"/>
          <w:szCs w:val="32"/>
          <w:highlight w:val="none"/>
          <w:lang w:val="en-US" w:eastAsia="zh-CN"/>
        </w:rPr>
        <w:t>三层以下300平方米（含300平方米）以内据实结算的房屋价值补偿金额</w:t>
      </w:r>
      <w:r>
        <w:rPr>
          <w:rFonts w:ascii="Times New Roman" w:hAnsi="Times New Roman" w:eastAsia="仿宋_GB2312" w:cs="Times New Roman"/>
          <w:b w:val="0"/>
          <w:bCs/>
          <w:color w:val="auto"/>
          <w:sz w:val="32"/>
          <w:szCs w:val="32"/>
          <w:highlight w:val="none"/>
        </w:rPr>
        <w:t>的5%</w:t>
      </w:r>
      <w:r>
        <w:rPr>
          <w:rFonts w:hint="eastAsia" w:ascii="Times New Roman" w:hAnsi="Times New Roman" w:eastAsia="仿宋_GB2312" w:cs="Times New Roman"/>
          <w:b w:val="0"/>
          <w:bCs/>
          <w:color w:val="auto"/>
          <w:sz w:val="32"/>
          <w:szCs w:val="32"/>
          <w:highlight w:val="none"/>
          <w:lang w:eastAsia="zh-CN"/>
        </w:rPr>
        <w:t>。</w:t>
      </w:r>
    </w:p>
    <w:p w14:paraId="451542E9">
      <w:pPr>
        <w:widowControl w:val="0"/>
        <w:numPr>
          <w:ilvl w:val="0"/>
          <w:numId w:val="0"/>
        </w:numPr>
        <w:wordWrap/>
        <w:spacing w:line="560" w:lineRule="exact"/>
        <w:ind w:firstLine="640"/>
        <w:jc w:val="both"/>
        <w:textAlignment w:val="auto"/>
        <w:rPr>
          <w:rFonts w:hint="default" w:ascii="Times New Roman" w:hAnsi="Times New Roman" w:eastAsia="仿宋_GB2312" w:cs="Times New Roman"/>
          <w:bCs/>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（四）</w:t>
      </w:r>
      <w:r>
        <w:rPr>
          <w:rFonts w:hint="default" w:ascii="Times New Roman" w:hAnsi="Times New Roman" w:eastAsia="楷体_GB2312" w:cs="Times New Roman"/>
          <w:color w:val="auto"/>
          <w:sz w:val="32"/>
          <w:szCs w:val="32"/>
          <w:highlight w:val="none"/>
          <w:lang w:val="en-US" w:eastAsia="zh-CN"/>
        </w:rPr>
        <w:t>房票的样式</w:t>
      </w:r>
    </w:p>
    <w:p w14:paraId="347D9CB7">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房票样式由</w:t>
      </w:r>
      <w:r>
        <w:rPr>
          <w:rFonts w:hint="eastAsia" w:ascii="Times New Roman" w:hAnsi="Times New Roman" w:eastAsia="仿宋_GB2312" w:cs="Times New Roman"/>
          <w:color w:val="auto"/>
          <w:kern w:val="2"/>
          <w:sz w:val="32"/>
          <w:szCs w:val="32"/>
          <w:highlight w:val="none"/>
          <w:lang w:val="en-US" w:eastAsia="zh-CN" w:bidi="ar-SA"/>
        </w:rPr>
        <w:t>汉兴街道</w:t>
      </w:r>
      <w:r>
        <w:rPr>
          <w:rFonts w:hint="default" w:ascii="Times New Roman" w:hAnsi="Times New Roman" w:eastAsia="仿宋_GB2312" w:cs="Times New Roman"/>
          <w:color w:val="auto"/>
          <w:kern w:val="2"/>
          <w:sz w:val="32"/>
          <w:szCs w:val="32"/>
          <w:highlight w:val="none"/>
          <w:lang w:val="en-US" w:eastAsia="zh-CN" w:bidi="ar-SA"/>
        </w:rPr>
        <w:t>制定，应当带有唯一识别码并载明征收项目名称、出具单位、编号、持有人身份信息、联系电话、房票面值、核发日期、有效期、初始票（转让票）标注等信息。</w:t>
      </w:r>
    </w:p>
    <w:p w14:paraId="49085E49">
      <w:pPr>
        <w:widowControl w:val="0"/>
        <w:numPr>
          <w:ilvl w:val="0"/>
          <w:numId w:val="0"/>
        </w:numPr>
        <w:wordWrap/>
        <w:spacing w:line="560" w:lineRule="exact"/>
        <w:ind w:firstLine="640" w:firstLineChars="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黑体" w:cs="Times New Roman"/>
          <w:color w:val="auto"/>
          <w:kern w:val="2"/>
          <w:sz w:val="32"/>
          <w:szCs w:val="32"/>
          <w:highlight w:val="none"/>
          <w:lang w:val="en-US" w:eastAsia="zh-CN" w:bidi="ar-SA"/>
        </w:rPr>
        <w:t>二</w:t>
      </w:r>
      <w:r>
        <w:rPr>
          <w:rFonts w:hint="default" w:ascii="Times New Roman" w:hAnsi="Times New Roman" w:eastAsia="黑体" w:cs="Times New Roman"/>
          <w:color w:val="auto"/>
          <w:kern w:val="2"/>
          <w:sz w:val="32"/>
          <w:szCs w:val="32"/>
          <w:highlight w:val="none"/>
          <w:lang w:val="en-US" w:eastAsia="zh-CN" w:bidi="ar-SA"/>
        </w:rPr>
        <w:t>、房票使用规则</w:t>
      </w:r>
    </w:p>
    <w:p w14:paraId="06FFDC06">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（一）房票核发</w:t>
      </w:r>
    </w:p>
    <w:p w14:paraId="41FD033E">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被征收权利人选择货币补偿方式并</w:t>
      </w:r>
      <w:r>
        <w:rPr>
          <w:rFonts w:hint="eastAsia" w:ascii="Times New Roman" w:hAnsi="Times New Roman" w:eastAsia="仿宋_GB2312" w:cs="Times New Roman"/>
          <w:color w:val="auto"/>
          <w:sz w:val="32"/>
          <w:szCs w:val="32"/>
          <w:highlight w:val="none"/>
          <w:lang w:val="en-US" w:eastAsia="zh-CN"/>
        </w:rPr>
        <w:t>签订</w:t>
      </w:r>
      <w:r>
        <w:rPr>
          <w:rFonts w:hint="default" w:ascii="Times New Roman" w:hAnsi="Times New Roman" w:eastAsia="仿宋_GB2312" w:cs="Times New Roman"/>
          <w:color w:val="auto"/>
          <w:sz w:val="32"/>
          <w:szCs w:val="32"/>
          <w:highlight w:val="none"/>
          <w:lang w:val="en-US" w:eastAsia="zh-CN"/>
        </w:rPr>
        <w:t>补偿协议的，</w:t>
      </w:r>
      <w:r>
        <w:rPr>
          <w:rFonts w:hint="eastAsia" w:ascii="Times New Roman" w:hAnsi="Times New Roman" w:eastAsia="仿宋_GB2312" w:cs="Times New Roman"/>
          <w:color w:val="auto"/>
          <w:sz w:val="32"/>
          <w:szCs w:val="32"/>
          <w:highlight w:val="none"/>
          <w:lang w:val="en-US" w:eastAsia="zh-CN"/>
        </w:rPr>
        <w:t>在补偿协议生效后，</w:t>
      </w:r>
      <w:r>
        <w:rPr>
          <w:rFonts w:hint="default" w:ascii="Times New Roman" w:hAnsi="Times New Roman" w:eastAsia="仿宋_GB2312" w:cs="Times New Roman"/>
          <w:color w:val="auto"/>
          <w:sz w:val="32"/>
          <w:szCs w:val="32"/>
          <w:highlight w:val="none"/>
          <w:lang w:val="en-US" w:eastAsia="zh-CN"/>
        </w:rPr>
        <w:t>由汉兴街道依据协议约定的内容，向被征收权利人核发房票。</w:t>
      </w:r>
    </w:p>
    <w:p w14:paraId="6CB6D101">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（二）登记备案</w:t>
      </w:r>
    </w:p>
    <w:p w14:paraId="4852AC33">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房票持有人为被征收权利人，</w:t>
      </w:r>
      <w:r>
        <w:rPr>
          <w:rFonts w:hint="default" w:ascii="Times New Roman" w:hAnsi="Times New Roman" w:eastAsia="仿宋_GB2312" w:cs="Times New Roman"/>
          <w:color w:val="auto"/>
          <w:sz w:val="32"/>
          <w:szCs w:val="32"/>
          <w:highlight w:val="none"/>
          <w:lang w:val="en-US" w:eastAsia="zh-CN"/>
        </w:rPr>
        <w:t>被征收权利人携有效身份证件及已生效的</w:t>
      </w:r>
      <w:r>
        <w:rPr>
          <w:rFonts w:hint="eastAsia" w:ascii="Times New Roman" w:hAnsi="Times New Roman" w:eastAsia="仿宋_GB2312" w:cs="Times New Roman"/>
          <w:color w:val="auto"/>
          <w:sz w:val="32"/>
          <w:szCs w:val="32"/>
          <w:highlight w:val="none"/>
          <w:lang w:val="en-US" w:eastAsia="zh-CN"/>
        </w:rPr>
        <w:t>补偿协议</w:t>
      </w:r>
      <w:r>
        <w:rPr>
          <w:rFonts w:hint="default" w:ascii="Times New Roman" w:hAnsi="Times New Roman" w:eastAsia="仿宋_GB2312" w:cs="Times New Roman"/>
          <w:color w:val="auto"/>
          <w:sz w:val="32"/>
          <w:szCs w:val="32"/>
          <w:highlight w:val="none"/>
          <w:lang w:val="en-US" w:eastAsia="zh-CN"/>
        </w:rPr>
        <w:t>前往汉兴街道指定地点领取房票。</w:t>
      </w:r>
      <w:r>
        <w:rPr>
          <w:rFonts w:hint="default" w:ascii="Times New Roman" w:hAnsi="Times New Roman" w:eastAsia="仿宋_GB2312" w:cs="Times New Roman"/>
          <w:color w:val="auto"/>
          <w:kern w:val="2"/>
          <w:sz w:val="32"/>
          <w:szCs w:val="32"/>
          <w:highlight w:val="none"/>
          <w:lang w:val="en-US" w:eastAsia="zh-CN" w:bidi="ar-SA"/>
        </w:rPr>
        <w:t>房票核发时</w:t>
      </w:r>
      <w:r>
        <w:rPr>
          <w:rFonts w:hint="eastAsia" w:ascii="Times New Roman" w:hAnsi="Times New Roman" w:eastAsia="仿宋_GB2312" w:cs="Times New Roman"/>
          <w:color w:val="auto"/>
          <w:kern w:val="2"/>
          <w:sz w:val="32"/>
          <w:szCs w:val="32"/>
          <w:highlight w:val="none"/>
          <w:lang w:val="en-US" w:eastAsia="zh-CN" w:bidi="ar-SA"/>
        </w:rPr>
        <w:t>须</w:t>
      </w:r>
      <w:r>
        <w:rPr>
          <w:rFonts w:hint="default" w:ascii="Times New Roman" w:hAnsi="Times New Roman" w:eastAsia="仿宋_GB2312" w:cs="Times New Roman"/>
          <w:color w:val="auto"/>
          <w:kern w:val="2"/>
          <w:sz w:val="32"/>
          <w:szCs w:val="32"/>
          <w:highlight w:val="none"/>
          <w:lang w:val="en-US" w:eastAsia="zh-CN" w:bidi="ar-SA"/>
        </w:rPr>
        <w:t>实名制登记备案，备案信息同步上传至房票结算系统。</w:t>
      </w:r>
    </w:p>
    <w:p w14:paraId="7C11B9CE">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（三）使用期限</w:t>
      </w:r>
    </w:p>
    <w:p w14:paraId="66347713">
      <w:pPr>
        <w:pStyle w:val="3"/>
        <w:widowControl w:val="0"/>
        <w:wordWrap/>
        <w:spacing w:before="1" w:line="560" w:lineRule="exact"/>
        <w:ind w:right="18" w:firstLine="659"/>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房票的使用期限为核发之日起12个月。</w:t>
      </w:r>
    </w:p>
    <w:p w14:paraId="313D74AF">
      <w:pPr>
        <w:widowControl w:val="0"/>
        <w:numPr>
          <w:ilvl w:val="0"/>
          <w:numId w:val="0"/>
        </w:numPr>
        <w:wordWrap/>
        <w:spacing w:line="560" w:lineRule="exact"/>
        <w:ind w:firstLine="640" w:firstLineChars="0"/>
        <w:jc w:val="both"/>
        <w:textAlignment w:val="auto"/>
        <w:rPr>
          <w:rFonts w:hint="default"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kern w:val="2"/>
          <w:sz w:val="32"/>
          <w:szCs w:val="32"/>
          <w:highlight w:val="none"/>
          <w:lang w:val="en-US" w:eastAsia="zh-CN" w:bidi="ar-SA"/>
        </w:rPr>
        <w:t>（四）</w:t>
      </w:r>
      <w:r>
        <w:rPr>
          <w:rFonts w:hint="default" w:ascii="Times New Roman" w:hAnsi="Times New Roman" w:eastAsia="楷体_GB2312" w:cs="Times New Roman"/>
          <w:color w:val="auto"/>
          <w:sz w:val="32"/>
          <w:szCs w:val="32"/>
          <w:highlight w:val="none"/>
          <w:lang w:val="en-US" w:eastAsia="zh-CN"/>
        </w:rPr>
        <w:t>使用范围</w:t>
      </w:r>
    </w:p>
    <w:p w14:paraId="0918E696">
      <w:pPr>
        <w:pStyle w:val="10"/>
        <w:widowControl w:val="0"/>
        <w:tabs>
          <w:tab w:val="left" w:pos="360"/>
        </w:tabs>
        <w:wordWrap/>
        <w:topLinePunct/>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房票的使用范围为华安里城中村改造项目房源超市和符合条件的江汉区新建商品房</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highlight w:val="none"/>
          <w:lang w:val="en-US" w:eastAsia="zh-CN"/>
        </w:rPr>
        <w:t>一名持票人可以持单张房票购买一套或多套房屋，也</w:t>
      </w:r>
      <w:r>
        <w:rPr>
          <w:rFonts w:hint="default" w:ascii="Times New Roman" w:hAnsi="Times New Roman" w:eastAsia="仿宋_GB2312" w:cs="Times New Roman"/>
          <w:color w:val="auto"/>
          <w:sz w:val="32"/>
          <w:szCs w:val="32"/>
          <w:highlight w:val="none"/>
          <w:lang w:val="en-US" w:eastAsia="zh-CN"/>
        </w:rPr>
        <w:t>可以持多张房票组合购买房屋。</w:t>
      </w:r>
      <w:r>
        <w:rPr>
          <w:rFonts w:hint="eastAsia" w:ascii="Times New Roman" w:hAnsi="Times New Roman" w:eastAsia="仿宋_GB2312" w:cs="Times New Roman"/>
          <w:color w:val="auto"/>
          <w:sz w:val="32"/>
          <w:szCs w:val="32"/>
          <w:highlight w:val="none"/>
          <w:lang w:val="en-US" w:eastAsia="zh-CN"/>
        </w:rPr>
        <w:t>其中，</w:t>
      </w:r>
      <w:r>
        <w:rPr>
          <w:rFonts w:hint="eastAsia" w:ascii="Times New Roman" w:hAnsi="Times New Roman" w:eastAsia="仿宋_GB2312" w:cs="Times New Roman"/>
          <w:color w:val="auto"/>
          <w:kern w:val="2"/>
          <w:sz w:val="32"/>
          <w:szCs w:val="32"/>
          <w:highlight w:val="none"/>
          <w:lang w:val="en-US" w:eastAsia="zh-CN" w:bidi="ar-SA"/>
        </w:rPr>
        <w:t>转让票仅可用于购买</w:t>
      </w:r>
      <w:r>
        <w:rPr>
          <w:rFonts w:hint="default" w:ascii="Times New Roman" w:hAnsi="Times New Roman" w:eastAsia="仿宋_GB2312" w:cs="Times New Roman"/>
          <w:color w:val="auto"/>
          <w:sz w:val="32"/>
          <w:szCs w:val="32"/>
          <w:highlight w:val="none"/>
          <w:lang w:val="en-US" w:eastAsia="zh-CN"/>
        </w:rPr>
        <w:t>符合条件的江汉区新建商品房</w:t>
      </w:r>
      <w:r>
        <w:rPr>
          <w:rFonts w:hint="eastAsia" w:ascii="Times New Roman" w:hAnsi="Times New Roman" w:eastAsia="仿宋_GB2312" w:cs="Times New Roman"/>
          <w:color w:val="auto"/>
          <w:sz w:val="32"/>
          <w:szCs w:val="32"/>
          <w:highlight w:val="none"/>
          <w:lang w:val="en-US" w:eastAsia="zh-CN"/>
        </w:rPr>
        <w:t>。</w:t>
      </w:r>
    </w:p>
    <w:p w14:paraId="5ABCFAB8">
      <w:pPr>
        <w:widowControl w:val="0"/>
        <w:numPr>
          <w:ilvl w:val="0"/>
          <w:numId w:val="0"/>
        </w:numPr>
        <w:wordWrap/>
        <w:spacing w:line="560" w:lineRule="exact"/>
        <w:ind w:firstLine="640" w:firstLineChars="0"/>
        <w:jc w:val="both"/>
        <w:textAlignment w:val="auto"/>
        <w:rPr>
          <w:rFonts w:hint="default"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kern w:val="2"/>
          <w:sz w:val="32"/>
          <w:szCs w:val="32"/>
          <w:highlight w:val="none"/>
          <w:lang w:val="en-US" w:eastAsia="zh-CN" w:bidi="ar-SA"/>
        </w:rPr>
        <w:t>（五）</w:t>
      </w:r>
      <w:r>
        <w:rPr>
          <w:rFonts w:hint="eastAsia" w:ascii="Times New Roman" w:hAnsi="Times New Roman" w:eastAsia="楷体_GB2312" w:cs="Times New Roman"/>
          <w:color w:val="auto"/>
          <w:sz w:val="32"/>
          <w:szCs w:val="32"/>
          <w:highlight w:val="none"/>
          <w:lang w:val="en-US" w:eastAsia="zh-CN"/>
        </w:rPr>
        <w:t>房票使用</w:t>
      </w:r>
    </w:p>
    <w:p w14:paraId="7B5D1DDE">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1.购买房源超市</w:t>
      </w:r>
      <w:r>
        <w:rPr>
          <w:rFonts w:hint="eastAsia" w:ascii="Times New Roman" w:hAnsi="Times New Roman" w:eastAsia="仿宋_GB2312" w:cs="Times New Roman"/>
          <w:color w:val="auto"/>
          <w:sz w:val="32"/>
          <w:szCs w:val="32"/>
          <w:highlight w:val="none"/>
          <w:lang w:val="en-US" w:eastAsia="zh-CN"/>
        </w:rPr>
        <w:t>商品房</w:t>
      </w:r>
    </w:p>
    <w:p w14:paraId="04E771C1">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房票持有人选择购买房源超市</w:t>
      </w:r>
      <w:r>
        <w:rPr>
          <w:rFonts w:hint="eastAsia" w:ascii="Times New Roman" w:hAnsi="Times New Roman" w:eastAsia="仿宋_GB2312" w:cs="Times New Roman"/>
          <w:color w:val="auto"/>
          <w:sz w:val="32"/>
          <w:szCs w:val="32"/>
          <w:highlight w:val="none"/>
          <w:lang w:val="en-US" w:eastAsia="zh-CN"/>
        </w:rPr>
        <w:t>商品房</w:t>
      </w:r>
      <w:r>
        <w:rPr>
          <w:rFonts w:hint="default" w:ascii="Times New Roman" w:hAnsi="Times New Roman" w:eastAsia="仿宋_GB2312" w:cs="Times New Roman"/>
          <w:color w:val="auto"/>
          <w:sz w:val="32"/>
          <w:szCs w:val="32"/>
          <w:highlight w:val="none"/>
          <w:lang w:val="en-US" w:eastAsia="zh-CN"/>
        </w:rPr>
        <w:t>的，前往华安里征收项目指挥部房源大厅选定</w:t>
      </w:r>
      <w:r>
        <w:rPr>
          <w:rFonts w:hint="eastAsia" w:ascii="Times New Roman" w:hAnsi="Times New Roman" w:eastAsia="仿宋_GB2312" w:cs="Times New Roman"/>
          <w:color w:val="auto"/>
          <w:sz w:val="32"/>
          <w:szCs w:val="32"/>
          <w:highlight w:val="none"/>
          <w:lang w:val="en-US" w:eastAsia="zh-CN"/>
        </w:rPr>
        <w:t>商品房，</w:t>
      </w:r>
      <w:r>
        <w:rPr>
          <w:rFonts w:hint="default" w:ascii="Times New Roman" w:hAnsi="Times New Roman" w:eastAsia="仿宋_GB2312" w:cs="Times New Roman"/>
          <w:color w:val="auto"/>
          <w:sz w:val="32"/>
          <w:szCs w:val="32"/>
          <w:highlight w:val="none"/>
          <w:lang w:val="en-US" w:eastAsia="zh-CN"/>
        </w:rPr>
        <w:t>由</w:t>
      </w:r>
      <w:r>
        <w:rPr>
          <w:rFonts w:hint="eastAsia" w:ascii="Times New Roman" w:hAnsi="Times New Roman" w:eastAsia="仿宋_GB2312" w:cs="Times New Roman"/>
          <w:color w:val="auto"/>
          <w:sz w:val="32"/>
          <w:szCs w:val="32"/>
          <w:highlight w:val="none"/>
          <w:lang w:val="en-US" w:eastAsia="zh-CN"/>
        </w:rPr>
        <w:t>汉兴街道</w:t>
      </w:r>
      <w:r>
        <w:rPr>
          <w:rFonts w:hint="default" w:ascii="Times New Roman" w:hAnsi="Times New Roman" w:eastAsia="仿宋_GB2312" w:cs="Times New Roman"/>
          <w:color w:val="auto"/>
          <w:sz w:val="32"/>
          <w:szCs w:val="32"/>
          <w:highlight w:val="none"/>
          <w:lang w:val="en-US" w:eastAsia="zh-CN"/>
        </w:rPr>
        <w:t>开具《对接联系函》</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房票持有人携带《对接联系函》、有效身份证件等前往开发商指定地点签订商品房买卖合同并办理相应手续。</w:t>
      </w:r>
    </w:p>
    <w:p w14:paraId="22D05E82">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2.购买江汉区新建商品房</w:t>
      </w:r>
    </w:p>
    <w:p w14:paraId="1D6F4869">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房票持有人</w:t>
      </w:r>
      <w:r>
        <w:rPr>
          <w:rFonts w:hint="eastAsia" w:ascii="Times New Roman" w:hAnsi="Times New Roman" w:eastAsia="仿宋_GB2312" w:cs="Times New Roman"/>
          <w:color w:val="auto"/>
          <w:sz w:val="32"/>
          <w:szCs w:val="32"/>
          <w:highlight w:val="none"/>
          <w:lang w:val="en-US" w:eastAsia="zh-CN"/>
        </w:rPr>
        <w:t>选择</w:t>
      </w:r>
      <w:r>
        <w:rPr>
          <w:rFonts w:hint="default" w:ascii="Times New Roman" w:hAnsi="Times New Roman" w:eastAsia="仿宋_GB2312" w:cs="Times New Roman"/>
          <w:color w:val="auto"/>
          <w:sz w:val="32"/>
          <w:szCs w:val="32"/>
          <w:highlight w:val="none"/>
          <w:lang w:val="en-US" w:eastAsia="zh-CN"/>
        </w:rPr>
        <w:t>购买符合条件的江汉区新建商品房</w:t>
      </w:r>
      <w:r>
        <w:rPr>
          <w:rFonts w:hint="eastAsia" w:ascii="Times New Roman" w:hAnsi="Times New Roman" w:eastAsia="仿宋_GB2312" w:cs="Times New Roman"/>
          <w:color w:val="auto"/>
          <w:sz w:val="32"/>
          <w:szCs w:val="32"/>
          <w:highlight w:val="none"/>
          <w:lang w:val="en-US" w:eastAsia="zh-CN"/>
        </w:rPr>
        <w:t>的，前往开发商单位售楼部选定商品房。</w:t>
      </w:r>
      <w:r>
        <w:rPr>
          <w:rFonts w:hint="default" w:ascii="Times New Roman" w:hAnsi="Times New Roman" w:eastAsia="仿宋_GB2312" w:cs="Times New Roman"/>
          <w:color w:val="auto"/>
          <w:sz w:val="32"/>
          <w:szCs w:val="32"/>
          <w:highlight w:val="none"/>
          <w:lang w:val="en-US" w:eastAsia="zh-CN"/>
        </w:rPr>
        <w:t>房票持有人携带</w:t>
      </w:r>
      <w:r>
        <w:rPr>
          <w:rFonts w:hint="eastAsia" w:ascii="Times New Roman" w:hAnsi="Times New Roman" w:eastAsia="仿宋_GB2312" w:cs="Times New Roman"/>
          <w:color w:val="auto"/>
          <w:sz w:val="32"/>
          <w:szCs w:val="32"/>
          <w:highlight w:val="none"/>
          <w:lang w:val="en-US" w:eastAsia="zh-CN"/>
        </w:rPr>
        <w:t>房票</w:t>
      </w:r>
      <w:r>
        <w:rPr>
          <w:rFonts w:hint="default" w:ascii="Times New Roman" w:hAnsi="Times New Roman" w:eastAsia="仿宋_GB2312" w:cs="Times New Roman"/>
          <w:color w:val="auto"/>
          <w:sz w:val="32"/>
          <w:szCs w:val="32"/>
          <w:highlight w:val="none"/>
          <w:lang w:val="en-US" w:eastAsia="zh-CN"/>
        </w:rPr>
        <w:t>、有效身份证件等前往开发商指定地点签订商品房买卖合同并办理相应手续。</w:t>
      </w:r>
    </w:p>
    <w:p w14:paraId="688F79BC">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w:t>
      </w:r>
      <w:r>
        <w:rPr>
          <w:rFonts w:hint="eastAsia" w:ascii="Times New Roman" w:hAnsi="Times New Roman" w:eastAsia="楷体_GB2312" w:cs="Times New Roman"/>
          <w:color w:val="auto"/>
          <w:sz w:val="32"/>
          <w:szCs w:val="32"/>
          <w:highlight w:val="none"/>
          <w:lang w:val="en-US" w:eastAsia="zh-CN"/>
        </w:rPr>
        <w:t>六</w:t>
      </w:r>
      <w:r>
        <w:rPr>
          <w:rFonts w:hint="default" w:ascii="Times New Roman" w:hAnsi="Times New Roman" w:eastAsia="楷体_GB2312" w:cs="Times New Roman"/>
          <w:color w:val="auto"/>
          <w:sz w:val="32"/>
          <w:szCs w:val="32"/>
          <w:highlight w:val="none"/>
          <w:lang w:val="en-US" w:eastAsia="zh-CN"/>
        </w:rPr>
        <w:t>）房票持有人变更</w:t>
      </w:r>
    </w:p>
    <w:p w14:paraId="008712A7">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1.转让</w:t>
      </w:r>
    </w:p>
    <w:p w14:paraId="6627A4F1">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highlight w:val="none"/>
          <w:u w:val="none"/>
          <w:lang w:val="en-US" w:eastAsia="zh-CN"/>
        </w:rPr>
      </w:pPr>
      <w:r>
        <w:rPr>
          <w:rFonts w:hint="default" w:ascii="Times New Roman" w:hAnsi="Times New Roman" w:eastAsia="仿宋_GB2312" w:cs="Times New Roman"/>
          <w:color w:val="auto"/>
          <w:sz w:val="32"/>
          <w:szCs w:val="32"/>
          <w:highlight w:val="none"/>
          <w:lang w:val="en-US" w:eastAsia="zh-CN"/>
        </w:rPr>
        <w:t>房票在使用期限内可转让一次，转让票不得再次进行转让。转让票维持原使用期限不变，只能购买</w:t>
      </w:r>
      <w:r>
        <w:rPr>
          <w:rFonts w:hint="eastAsia" w:ascii="Times New Roman" w:hAnsi="Times New Roman" w:eastAsia="仿宋_GB2312" w:cs="Times New Roman"/>
          <w:color w:val="auto"/>
          <w:sz w:val="32"/>
          <w:szCs w:val="32"/>
          <w:highlight w:val="none"/>
          <w:lang w:val="en-US" w:eastAsia="zh-CN"/>
        </w:rPr>
        <w:t>符合条件的</w:t>
      </w:r>
      <w:r>
        <w:rPr>
          <w:rFonts w:hint="default" w:ascii="Times New Roman" w:hAnsi="Times New Roman" w:eastAsia="仿宋_GB2312" w:cs="Times New Roman"/>
          <w:color w:val="auto"/>
          <w:sz w:val="32"/>
          <w:szCs w:val="32"/>
          <w:highlight w:val="none"/>
          <w:lang w:val="en-US" w:eastAsia="zh-CN"/>
        </w:rPr>
        <w:t>江汉区新建商品房，不可进行货币结算。</w:t>
      </w:r>
      <w:r>
        <w:rPr>
          <w:rFonts w:hint="default" w:ascii="Times New Roman" w:hAnsi="Times New Roman" w:eastAsia="仿宋_GB2312" w:cs="Times New Roman"/>
          <w:color w:val="auto"/>
          <w:sz w:val="32"/>
          <w:highlight w:val="none"/>
          <w:u w:val="none"/>
          <w:lang w:val="en-US"/>
        </w:rPr>
        <w:t>原则上，</w:t>
      </w:r>
      <w:r>
        <w:rPr>
          <w:rFonts w:hint="default" w:ascii="Times New Roman" w:hAnsi="Times New Roman" w:eastAsia="仿宋_GB2312" w:cs="Times New Roman"/>
          <w:color w:val="auto"/>
          <w:sz w:val="32"/>
          <w:highlight w:val="none"/>
          <w:u w:val="none"/>
          <w:lang w:val="en-US" w:eastAsia="zh-CN"/>
        </w:rPr>
        <w:t>一张初始票可以</w:t>
      </w:r>
      <w:r>
        <w:rPr>
          <w:rFonts w:hint="eastAsia" w:ascii="Times New Roman" w:hAnsi="Times New Roman" w:eastAsia="仿宋_GB2312" w:cs="Times New Roman"/>
          <w:color w:val="auto"/>
          <w:sz w:val="32"/>
          <w:highlight w:val="none"/>
          <w:u w:val="none"/>
          <w:lang w:val="en-US" w:eastAsia="zh-CN"/>
        </w:rPr>
        <w:t>全部或部分转让，若部分转让可将初始票</w:t>
      </w:r>
      <w:r>
        <w:rPr>
          <w:rFonts w:hint="default" w:ascii="Times New Roman" w:hAnsi="Times New Roman" w:eastAsia="仿宋_GB2312" w:cs="Times New Roman"/>
          <w:color w:val="auto"/>
          <w:sz w:val="32"/>
          <w:highlight w:val="none"/>
          <w:u w:val="none"/>
          <w:lang w:val="en-US" w:eastAsia="zh-CN"/>
        </w:rPr>
        <w:t>分割为两张并</w:t>
      </w:r>
      <w:r>
        <w:rPr>
          <w:rFonts w:hint="eastAsia" w:ascii="Times New Roman" w:hAnsi="Times New Roman" w:eastAsia="仿宋_GB2312" w:cs="Times New Roman"/>
          <w:color w:val="auto"/>
          <w:sz w:val="32"/>
          <w:highlight w:val="none"/>
          <w:u w:val="none"/>
          <w:lang w:val="en-US" w:eastAsia="zh-CN"/>
        </w:rPr>
        <w:t>将其中一张</w:t>
      </w:r>
      <w:r>
        <w:rPr>
          <w:rFonts w:hint="default" w:ascii="Times New Roman" w:hAnsi="Times New Roman" w:eastAsia="仿宋_GB2312" w:cs="Times New Roman"/>
          <w:color w:val="auto"/>
          <w:sz w:val="32"/>
          <w:highlight w:val="none"/>
          <w:u w:val="none"/>
          <w:lang w:val="en-US" w:eastAsia="zh-CN"/>
        </w:rPr>
        <w:t>转让</w:t>
      </w:r>
      <w:r>
        <w:rPr>
          <w:rFonts w:hint="eastAsia" w:ascii="Times New Roman" w:hAnsi="Times New Roman" w:eastAsia="仿宋_GB2312" w:cs="Times New Roman"/>
          <w:color w:val="auto"/>
          <w:sz w:val="32"/>
          <w:highlight w:val="none"/>
          <w:u w:val="none"/>
          <w:lang w:val="en-US" w:eastAsia="zh-CN"/>
        </w:rPr>
        <w:t>给一</w:t>
      </w:r>
      <w:r>
        <w:rPr>
          <w:rFonts w:hint="default" w:ascii="Times New Roman" w:hAnsi="Times New Roman" w:eastAsia="仿宋_GB2312" w:cs="Times New Roman"/>
          <w:color w:val="auto"/>
          <w:sz w:val="32"/>
          <w:highlight w:val="none"/>
          <w:u w:val="none"/>
          <w:lang w:val="en-US" w:eastAsia="zh-CN"/>
        </w:rPr>
        <w:t>人。</w:t>
      </w:r>
    </w:p>
    <w:p w14:paraId="2388F227">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初始票持有人前往</w:t>
      </w:r>
      <w:r>
        <w:rPr>
          <w:rFonts w:hint="eastAsia" w:ascii="Times New Roman" w:hAnsi="Times New Roman" w:eastAsia="仿宋_GB2312" w:cs="Times New Roman"/>
          <w:color w:val="auto"/>
          <w:sz w:val="32"/>
          <w:szCs w:val="32"/>
          <w:highlight w:val="none"/>
          <w:lang w:val="en-US" w:eastAsia="zh-CN"/>
        </w:rPr>
        <w:t>汉兴街道</w:t>
      </w:r>
      <w:r>
        <w:rPr>
          <w:rFonts w:hint="default" w:ascii="Times New Roman" w:hAnsi="Times New Roman" w:eastAsia="仿宋_GB2312" w:cs="Times New Roman"/>
          <w:color w:val="auto"/>
          <w:sz w:val="32"/>
          <w:szCs w:val="32"/>
          <w:highlight w:val="none"/>
          <w:lang w:val="en-US" w:eastAsia="zh-CN"/>
        </w:rPr>
        <w:t>指定地点办理转让相关手续，</w:t>
      </w:r>
      <w:r>
        <w:rPr>
          <w:rFonts w:hint="eastAsia" w:ascii="Times New Roman" w:hAnsi="Times New Roman" w:eastAsia="仿宋_GB2312" w:cs="Times New Roman"/>
          <w:color w:val="auto"/>
          <w:sz w:val="32"/>
          <w:szCs w:val="32"/>
          <w:highlight w:val="none"/>
          <w:lang w:val="en-US" w:eastAsia="zh-CN"/>
        </w:rPr>
        <w:t>转让流程须遵循以下要求</w:t>
      </w:r>
      <w:r>
        <w:rPr>
          <w:rFonts w:hint="default" w:ascii="Times New Roman" w:hAnsi="Times New Roman" w:eastAsia="仿宋_GB2312" w:cs="Times New Roman"/>
          <w:color w:val="auto"/>
          <w:sz w:val="32"/>
          <w:szCs w:val="32"/>
          <w:highlight w:val="none"/>
          <w:lang w:val="en-US" w:eastAsia="zh-CN"/>
        </w:rPr>
        <w:t>：</w:t>
      </w:r>
    </w:p>
    <w:p w14:paraId="152CF8A5">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pacing w:val="5"/>
          <w:sz w:val="32"/>
          <w:szCs w:val="32"/>
          <w:highlight w:val="none"/>
          <w:lang w:val="en-US" w:eastAsia="zh-CN"/>
        </w:rPr>
        <w:t>（1）房票转让的变更登记仅限一次。在办理变更登记前，被征收权利人（出让人）须与受让人协商达成一致并签订房票转让协议。</w:t>
      </w:r>
    </w:p>
    <w:p w14:paraId="7B8855A8">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pacing w:val="5"/>
          <w:sz w:val="32"/>
          <w:szCs w:val="32"/>
          <w:highlight w:val="none"/>
          <w:lang w:val="en-US" w:eastAsia="zh-CN"/>
        </w:rPr>
        <w:t>（2）房票转让后原使用期限不变，受让人必须全额使用受让的房票面值，不得结算、兑换货币。</w:t>
      </w:r>
    </w:p>
    <w:p w14:paraId="0D8D0F58">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pacing w:val="5"/>
          <w:sz w:val="32"/>
          <w:szCs w:val="32"/>
          <w:highlight w:val="none"/>
          <w:lang w:val="en-US" w:eastAsia="zh-CN"/>
        </w:rPr>
        <w:t>（3）房票转让时，出让人与受让人须</w:t>
      </w:r>
      <w:r>
        <w:rPr>
          <w:rFonts w:hint="eastAsia" w:ascii="Times New Roman" w:hAnsi="Times New Roman" w:eastAsia="仿宋_GB2312" w:cs="Times New Roman"/>
          <w:color w:val="auto"/>
          <w:spacing w:val="5"/>
          <w:sz w:val="32"/>
          <w:szCs w:val="32"/>
          <w:highlight w:val="none"/>
          <w:lang w:val="en-US" w:eastAsia="zh-CN"/>
        </w:rPr>
        <w:t>由</w:t>
      </w:r>
      <w:r>
        <w:rPr>
          <w:rFonts w:hint="default" w:ascii="Times New Roman" w:hAnsi="Times New Roman" w:eastAsia="仿宋_GB2312" w:cs="Times New Roman"/>
          <w:color w:val="auto"/>
          <w:spacing w:val="5"/>
          <w:sz w:val="32"/>
          <w:szCs w:val="32"/>
          <w:highlight w:val="none"/>
          <w:lang w:val="en-US" w:eastAsia="zh-CN"/>
        </w:rPr>
        <w:t>本人携带有效身份证件及转让协议前往</w:t>
      </w:r>
      <w:r>
        <w:rPr>
          <w:rFonts w:hint="eastAsia" w:ascii="Times New Roman" w:hAnsi="Times New Roman" w:eastAsia="仿宋_GB2312" w:cs="Times New Roman"/>
          <w:color w:val="auto"/>
          <w:spacing w:val="5"/>
          <w:sz w:val="32"/>
          <w:szCs w:val="32"/>
          <w:highlight w:val="none"/>
          <w:lang w:val="en-US" w:eastAsia="zh-CN"/>
        </w:rPr>
        <w:t>汉兴街道指定地点</w:t>
      </w:r>
      <w:r>
        <w:rPr>
          <w:rFonts w:hint="default" w:ascii="Times New Roman" w:hAnsi="Times New Roman" w:eastAsia="仿宋_GB2312" w:cs="Times New Roman"/>
          <w:color w:val="auto"/>
          <w:spacing w:val="5"/>
          <w:sz w:val="32"/>
          <w:szCs w:val="32"/>
          <w:highlight w:val="none"/>
          <w:lang w:val="en-US" w:eastAsia="zh-CN"/>
        </w:rPr>
        <w:t>办理变更登记。</w:t>
      </w:r>
    </w:p>
    <w:p w14:paraId="5BA98CA0">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pacing w:val="5"/>
          <w:sz w:val="32"/>
          <w:szCs w:val="32"/>
          <w:highlight w:val="none"/>
          <w:lang w:val="en-US" w:eastAsia="zh-CN"/>
        </w:rPr>
        <w:t>（4）如有需要对</w:t>
      </w:r>
      <w:r>
        <w:rPr>
          <w:rFonts w:hint="eastAsia" w:ascii="Times New Roman" w:hAnsi="Times New Roman" w:eastAsia="仿宋_GB2312" w:cs="Times New Roman"/>
          <w:color w:val="auto"/>
          <w:spacing w:val="5"/>
          <w:sz w:val="32"/>
          <w:szCs w:val="32"/>
          <w:highlight w:val="none"/>
          <w:lang w:val="en-US" w:eastAsia="zh-CN"/>
        </w:rPr>
        <w:t>房票</w:t>
      </w:r>
      <w:r>
        <w:rPr>
          <w:rFonts w:hint="default" w:ascii="Times New Roman" w:hAnsi="Times New Roman" w:eastAsia="仿宋_GB2312" w:cs="Times New Roman"/>
          <w:color w:val="auto"/>
          <w:spacing w:val="5"/>
          <w:sz w:val="32"/>
          <w:szCs w:val="32"/>
          <w:highlight w:val="none"/>
          <w:lang w:val="en-US" w:eastAsia="zh-CN"/>
        </w:rPr>
        <w:t>使用期限进行延期的，持有人可</w:t>
      </w:r>
      <w:r>
        <w:rPr>
          <w:rFonts w:hint="eastAsia" w:ascii="Times New Roman" w:hAnsi="Times New Roman" w:eastAsia="仿宋_GB2312" w:cs="Times New Roman"/>
          <w:color w:val="auto"/>
          <w:spacing w:val="5"/>
          <w:sz w:val="32"/>
          <w:szCs w:val="32"/>
          <w:highlight w:val="none"/>
          <w:lang w:val="en-US" w:eastAsia="zh-CN"/>
        </w:rPr>
        <w:t>在房票到期之日前3个月</w:t>
      </w:r>
      <w:r>
        <w:rPr>
          <w:rFonts w:hint="default" w:ascii="Times New Roman" w:hAnsi="Times New Roman" w:eastAsia="仿宋_GB2312" w:cs="Times New Roman"/>
          <w:color w:val="auto"/>
          <w:spacing w:val="5"/>
          <w:sz w:val="32"/>
          <w:szCs w:val="32"/>
          <w:highlight w:val="none"/>
          <w:lang w:val="en-US" w:eastAsia="zh-CN"/>
        </w:rPr>
        <w:t>向</w:t>
      </w:r>
      <w:r>
        <w:rPr>
          <w:rFonts w:hint="eastAsia" w:ascii="Times New Roman" w:hAnsi="Times New Roman" w:eastAsia="仿宋_GB2312" w:cs="Times New Roman"/>
          <w:color w:val="auto"/>
          <w:spacing w:val="5"/>
          <w:sz w:val="32"/>
          <w:szCs w:val="32"/>
          <w:highlight w:val="none"/>
          <w:lang w:val="en-US" w:eastAsia="zh-CN"/>
        </w:rPr>
        <w:t>汉兴街道</w:t>
      </w:r>
      <w:r>
        <w:rPr>
          <w:rFonts w:hint="default" w:ascii="Times New Roman" w:hAnsi="Times New Roman" w:eastAsia="仿宋_GB2312" w:cs="Times New Roman"/>
          <w:color w:val="auto"/>
          <w:spacing w:val="5"/>
          <w:sz w:val="32"/>
          <w:szCs w:val="32"/>
          <w:highlight w:val="none"/>
          <w:lang w:val="en-US" w:eastAsia="zh-CN"/>
        </w:rPr>
        <w:t>提出</w:t>
      </w:r>
      <w:r>
        <w:rPr>
          <w:rFonts w:hint="eastAsia" w:ascii="Times New Roman" w:hAnsi="Times New Roman" w:eastAsia="仿宋_GB2312" w:cs="Times New Roman"/>
          <w:color w:val="auto"/>
          <w:spacing w:val="5"/>
          <w:sz w:val="32"/>
          <w:szCs w:val="32"/>
          <w:highlight w:val="none"/>
          <w:lang w:val="en-US" w:eastAsia="zh-CN"/>
        </w:rPr>
        <w:t>最多</w:t>
      </w:r>
      <w:r>
        <w:rPr>
          <w:rFonts w:hint="default" w:ascii="Times New Roman" w:hAnsi="Times New Roman" w:eastAsia="仿宋_GB2312" w:cs="Times New Roman"/>
          <w:color w:val="auto"/>
          <w:spacing w:val="5"/>
          <w:sz w:val="32"/>
          <w:szCs w:val="32"/>
          <w:highlight w:val="none"/>
          <w:lang w:val="en-US" w:eastAsia="zh-CN"/>
        </w:rPr>
        <w:t>1次延期申请，经核实同意后，在原初始票使用期限上延长3个月的使用期限。</w:t>
      </w:r>
    </w:p>
    <w:p w14:paraId="488A64E4">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2.继承与代管</w:t>
      </w:r>
    </w:p>
    <w:p w14:paraId="7EF04AB2">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房票持有人出现死亡、丧失民事行为能力的，继承人、监护人可以依法办理继承、代管手续，并持相应法律文书向</w:t>
      </w:r>
      <w:r>
        <w:rPr>
          <w:rFonts w:hint="eastAsia" w:ascii="Times New Roman" w:hAnsi="Times New Roman" w:eastAsia="仿宋_GB2312" w:cs="Times New Roman"/>
          <w:color w:val="auto"/>
          <w:kern w:val="2"/>
          <w:sz w:val="32"/>
          <w:szCs w:val="32"/>
          <w:highlight w:val="none"/>
          <w:lang w:val="en-US" w:eastAsia="zh-CN" w:bidi="ar-SA"/>
        </w:rPr>
        <w:t>汉兴街道</w:t>
      </w:r>
      <w:r>
        <w:rPr>
          <w:rFonts w:hint="default" w:ascii="Times New Roman" w:hAnsi="Times New Roman" w:eastAsia="仿宋_GB2312" w:cs="Times New Roman"/>
          <w:color w:val="auto"/>
          <w:kern w:val="2"/>
          <w:sz w:val="32"/>
          <w:szCs w:val="32"/>
          <w:highlight w:val="none"/>
          <w:lang w:val="en-US" w:eastAsia="zh-CN" w:bidi="ar-SA"/>
        </w:rPr>
        <w:t>提起继承、代管使用申请，经审核后备案。</w:t>
      </w:r>
    </w:p>
    <w:p w14:paraId="23346017">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w:t>
      </w:r>
      <w:r>
        <w:rPr>
          <w:rFonts w:hint="eastAsia" w:ascii="Times New Roman" w:hAnsi="Times New Roman" w:eastAsia="楷体_GB2312" w:cs="Times New Roman"/>
          <w:color w:val="auto"/>
          <w:sz w:val="32"/>
          <w:szCs w:val="32"/>
          <w:highlight w:val="none"/>
          <w:lang w:val="en-US" w:eastAsia="zh-CN"/>
        </w:rPr>
        <w:t>七</w:t>
      </w:r>
      <w:r>
        <w:rPr>
          <w:rFonts w:hint="default" w:ascii="Times New Roman" w:hAnsi="Times New Roman" w:eastAsia="楷体_GB2312" w:cs="Times New Roman"/>
          <w:color w:val="auto"/>
          <w:sz w:val="32"/>
          <w:szCs w:val="32"/>
          <w:highlight w:val="none"/>
          <w:lang w:val="en-US" w:eastAsia="zh-CN"/>
        </w:rPr>
        <w:t>）房票结算</w:t>
      </w:r>
    </w:p>
    <w:p w14:paraId="050B5229">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rPr>
        <w:t>汉兴街道</w:t>
      </w:r>
      <w:r>
        <w:rPr>
          <w:rFonts w:hint="default" w:ascii="Times New Roman" w:hAnsi="Times New Roman" w:eastAsia="仿宋_GB2312" w:cs="Times New Roman"/>
          <w:color w:val="auto"/>
          <w:sz w:val="32"/>
          <w:szCs w:val="32"/>
          <w:highlight w:val="none"/>
        </w:rPr>
        <w:t>设置</w:t>
      </w:r>
      <w:r>
        <w:rPr>
          <w:rFonts w:hint="eastAsia" w:ascii="Times New Roman" w:hAnsi="Times New Roman" w:eastAsia="仿宋_GB2312" w:cs="Times New Roman"/>
          <w:color w:val="auto"/>
          <w:sz w:val="32"/>
          <w:szCs w:val="32"/>
          <w:highlight w:val="none"/>
          <w:lang w:eastAsia="zh-CN"/>
        </w:rPr>
        <w:t>房票结算工作</w:t>
      </w:r>
      <w:r>
        <w:rPr>
          <w:rFonts w:hint="default" w:ascii="Times New Roman" w:hAnsi="Times New Roman" w:eastAsia="仿宋_GB2312" w:cs="Times New Roman"/>
          <w:color w:val="auto"/>
          <w:sz w:val="32"/>
          <w:szCs w:val="32"/>
          <w:highlight w:val="none"/>
        </w:rPr>
        <w:t>资金专用账户，安置资金纳入专用账户实行闭环管理，专项用于</w:t>
      </w:r>
      <w:r>
        <w:rPr>
          <w:rFonts w:hint="eastAsia" w:ascii="Times New Roman" w:hAnsi="Times New Roman" w:eastAsia="仿宋_GB2312" w:cs="Times New Roman"/>
          <w:color w:val="auto"/>
          <w:sz w:val="32"/>
          <w:szCs w:val="32"/>
          <w:highlight w:val="none"/>
          <w:lang w:eastAsia="zh-CN"/>
        </w:rPr>
        <w:t>房票结算工作</w:t>
      </w:r>
      <w:r>
        <w:rPr>
          <w:rFonts w:hint="default" w:ascii="Times New Roman" w:hAnsi="Times New Roman" w:eastAsia="仿宋_GB2312" w:cs="Times New Roman"/>
          <w:color w:val="auto"/>
          <w:sz w:val="32"/>
          <w:szCs w:val="32"/>
          <w:highlight w:val="none"/>
        </w:rPr>
        <w:t>，统一纳入监管，不得挪作他用。</w:t>
      </w:r>
    </w:p>
    <w:p w14:paraId="6AFE3C44">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1.初始票购房</w:t>
      </w:r>
    </w:p>
    <w:p w14:paraId="2B35467E">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初始票持有人在使用期限内购买</w:t>
      </w:r>
      <w:r>
        <w:rPr>
          <w:rFonts w:hint="eastAsia" w:ascii="Times New Roman" w:hAnsi="Times New Roman" w:eastAsia="仿宋_GB2312" w:cs="Times New Roman"/>
          <w:color w:val="auto"/>
          <w:sz w:val="32"/>
          <w:szCs w:val="32"/>
          <w:highlight w:val="none"/>
          <w:lang w:val="en-US" w:eastAsia="zh-CN"/>
        </w:rPr>
        <w:t>房源超市商品房或符合条件的江汉区新建商品房</w:t>
      </w:r>
      <w:r>
        <w:rPr>
          <w:rFonts w:hint="default"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kern w:val="2"/>
          <w:sz w:val="32"/>
          <w:szCs w:val="32"/>
          <w:highlight w:val="none"/>
          <w:lang w:val="en-US" w:eastAsia="zh-CN" w:bidi="ar-SA"/>
        </w:rPr>
        <w:t>凭商品房买卖合同网签证明、</w:t>
      </w:r>
      <w:r>
        <w:rPr>
          <w:rFonts w:hint="default" w:ascii="Times New Roman" w:hAnsi="Times New Roman" w:eastAsia="仿宋_GB2312" w:cs="Times New Roman"/>
          <w:color w:val="auto"/>
          <w:sz w:val="32"/>
          <w:szCs w:val="32"/>
          <w:highlight w:val="none"/>
          <w:lang w:val="en-US" w:eastAsia="zh-CN"/>
        </w:rPr>
        <w:t>初始票</w:t>
      </w:r>
      <w:r>
        <w:rPr>
          <w:rFonts w:hint="default" w:ascii="Times New Roman" w:hAnsi="Times New Roman" w:eastAsia="仿宋_GB2312" w:cs="Times New Roman"/>
          <w:color w:val="auto"/>
          <w:kern w:val="2"/>
          <w:sz w:val="32"/>
          <w:szCs w:val="32"/>
          <w:highlight w:val="none"/>
          <w:lang w:val="en-US" w:eastAsia="zh-CN" w:bidi="ar-SA"/>
        </w:rPr>
        <w:t>向汉兴街道提起结算申请</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经</w:t>
      </w:r>
      <w:r>
        <w:rPr>
          <w:rFonts w:hint="eastAsia" w:ascii="Times New Roman" w:hAnsi="Times New Roman" w:eastAsia="仿宋_GB2312" w:cs="Times New Roman"/>
          <w:color w:val="auto"/>
          <w:kern w:val="2"/>
          <w:sz w:val="32"/>
          <w:szCs w:val="32"/>
          <w:highlight w:val="none"/>
          <w:lang w:val="en-US" w:eastAsia="zh-CN" w:bidi="ar-SA"/>
        </w:rPr>
        <w:t>审核</w:t>
      </w:r>
      <w:r>
        <w:rPr>
          <w:rFonts w:hint="default" w:ascii="Times New Roman" w:hAnsi="Times New Roman" w:eastAsia="仿宋_GB2312" w:cs="Times New Roman"/>
          <w:color w:val="auto"/>
          <w:kern w:val="2"/>
          <w:sz w:val="32"/>
          <w:szCs w:val="32"/>
          <w:highlight w:val="none"/>
          <w:lang w:val="en-US" w:eastAsia="zh-CN" w:bidi="ar-SA"/>
        </w:rPr>
        <w:t>后，汉兴街道通知</w:t>
      </w:r>
      <w:r>
        <w:rPr>
          <w:rFonts w:hint="default" w:ascii="Times New Roman" w:hAnsi="Times New Roman" w:eastAsia="仿宋_GB2312" w:cs="Times New Roman"/>
          <w:color w:val="auto"/>
          <w:sz w:val="32"/>
          <w:szCs w:val="32"/>
          <w:highlight w:val="none"/>
          <w:lang w:val="en-US" w:eastAsia="zh-CN"/>
        </w:rPr>
        <w:t>初始票持有人</w:t>
      </w:r>
      <w:r>
        <w:rPr>
          <w:rFonts w:hint="default" w:ascii="Times New Roman" w:hAnsi="Times New Roman" w:eastAsia="仿宋_GB2312" w:cs="Times New Roman"/>
          <w:color w:val="auto"/>
          <w:kern w:val="2"/>
          <w:sz w:val="32"/>
          <w:szCs w:val="32"/>
          <w:highlight w:val="none"/>
          <w:lang w:val="en-US" w:eastAsia="zh-CN" w:bidi="ar-SA"/>
        </w:rPr>
        <w:t>前往指定结算代理银行办理</w:t>
      </w:r>
      <w:r>
        <w:rPr>
          <w:rFonts w:hint="eastAsia" w:ascii="Times New Roman" w:hAnsi="Times New Roman" w:eastAsia="仿宋_GB2312" w:cs="Times New Roman"/>
          <w:color w:val="auto"/>
          <w:kern w:val="2"/>
          <w:sz w:val="32"/>
          <w:szCs w:val="32"/>
          <w:highlight w:val="none"/>
          <w:lang w:val="en-US" w:eastAsia="zh-CN" w:bidi="ar-SA"/>
        </w:rPr>
        <w:t>房款</w:t>
      </w:r>
      <w:r>
        <w:rPr>
          <w:rFonts w:hint="default" w:ascii="Times New Roman" w:hAnsi="Times New Roman" w:eastAsia="仿宋_GB2312" w:cs="Times New Roman"/>
          <w:color w:val="auto"/>
          <w:kern w:val="2"/>
          <w:sz w:val="32"/>
          <w:szCs w:val="32"/>
          <w:highlight w:val="none"/>
          <w:lang w:val="en-US" w:eastAsia="zh-CN" w:bidi="ar-SA"/>
        </w:rPr>
        <w:t>结算手续，</w:t>
      </w:r>
      <w:r>
        <w:rPr>
          <w:rFonts w:hint="eastAsia" w:ascii="Times New Roman" w:hAnsi="Times New Roman" w:eastAsia="仿宋_GB2312" w:cs="Times New Roman"/>
          <w:color w:val="auto"/>
          <w:sz w:val="32"/>
          <w:szCs w:val="32"/>
          <w:highlight w:val="none"/>
          <w:lang w:val="en-US" w:eastAsia="zh-CN"/>
        </w:rPr>
        <w:t>并及时对</w:t>
      </w:r>
      <w:r>
        <w:rPr>
          <w:rFonts w:hint="default" w:ascii="Times New Roman" w:hAnsi="Times New Roman" w:eastAsia="仿宋_GB2312" w:cs="Times New Roman"/>
          <w:color w:val="auto"/>
          <w:sz w:val="32"/>
          <w:szCs w:val="32"/>
          <w:highlight w:val="none"/>
          <w:lang w:val="en-US" w:eastAsia="zh-CN"/>
        </w:rPr>
        <w:t>房票余额进行货币结算。</w:t>
      </w:r>
    </w:p>
    <w:p w14:paraId="629469A2">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2.转让票购房</w:t>
      </w:r>
    </w:p>
    <w:p w14:paraId="11495C65">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转让票持有人</w:t>
      </w:r>
      <w:r>
        <w:rPr>
          <w:rFonts w:hint="eastAsia" w:ascii="Times New Roman" w:hAnsi="Times New Roman" w:eastAsia="仿宋_GB2312" w:cs="Times New Roman"/>
          <w:color w:val="auto"/>
          <w:kern w:val="2"/>
          <w:sz w:val="32"/>
          <w:szCs w:val="32"/>
          <w:highlight w:val="none"/>
          <w:lang w:val="en-US" w:eastAsia="zh-CN" w:bidi="ar-SA"/>
        </w:rPr>
        <w:t>在使用期限内购买符合条件的江汉区新建商品房</w:t>
      </w:r>
      <w:r>
        <w:rPr>
          <w:rFonts w:hint="default" w:ascii="Times New Roman" w:hAnsi="Times New Roman" w:eastAsia="仿宋_GB2312" w:cs="Times New Roman"/>
          <w:color w:val="auto"/>
          <w:kern w:val="2"/>
          <w:sz w:val="32"/>
          <w:szCs w:val="32"/>
          <w:highlight w:val="none"/>
          <w:lang w:val="en-US" w:eastAsia="zh-CN" w:bidi="ar-SA"/>
        </w:rPr>
        <w:t>的，凭商品房买卖合同网签证明、</w:t>
      </w:r>
      <w:r>
        <w:rPr>
          <w:rFonts w:hint="eastAsia" w:ascii="Times New Roman" w:hAnsi="Times New Roman" w:eastAsia="仿宋_GB2312" w:cs="Times New Roman"/>
          <w:color w:val="auto"/>
          <w:sz w:val="32"/>
          <w:szCs w:val="32"/>
          <w:highlight w:val="none"/>
          <w:lang w:val="en-US" w:eastAsia="zh-CN"/>
        </w:rPr>
        <w:t>转让</w:t>
      </w:r>
      <w:r>
        <w:rPr>
          <w:rFonts w:hint="default" w:ascii="Times New Roman" w:hAnsi="Times New Roman" w:eastAsia="仿宋_GB2312" w:cs="Times New Roman"/>
          <w:color w:val="auto"/>
          <w:sz w:val="32"/>
          <w:szCs w:val="32"/>
          <w:highlight w:val="none"/>
          <w:lang w:val="en-US" w:eastAsia="zh-CN"/>
        </w:rPr>
        <w:t>票</w:t>
      </w:r>
      <w:r>
        <w:rPr>
          <w:rFonts w:hint="default" w:ascii="Times New Roman" w:hAnsi="Times New Roman" w:eastAsia="仿宋_GB2312" w:cs="Times New Roman"/>
          <w:color w:val="auto"/>
          <w:kern w:val="2"/>
          <w:sz w:val="32"/>
          <w:szCs w:val="32"/>
          <w:highlight w:val="none"/>
          <w:lang w:val="en-US" w:eastAsia="zh-CN" w:bidi="ar-SA"/>
        </w:rPr>
        <w:t>向汉兴街道提起结算申请</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经审核后，汉兴街道通知</w:t>
      </w:r>
      <w:r>
        <w:rPr>
          <w:rFonts w:hint="eastAsia" w:ascii="Times New Roman" w:hAnsi="Times New Roman" w:eastAsia="仿宋_GB2312" w:cs="Times New Roman"/>
          <w:color w:val="auto"/>
          <w:sz w:val="32"/>
          <w:szCs w:val="32"/>
          <w:highlight w:val="none"/>
          <w:lang w:val="en-US" w:eastAsia="zh-CN"/>
        </w:rPr>
        <w:t>转让</w:t>
      </w:r>
      <w:r>
        <w:rPr>
          <w:rFonts w:hint="default" w:ascii="Times New Roman" w:hAnsi="Times New Roman" w:eastAsia="仿宋_GB2312" w:cs="Times New Roman"/>
          <w:color w:val="auto"/>
          <w:sz w:val="32"/>
          <w:szCs w:val="32"/>
          <w:highlight w:val="none"/>
          <w:lang w:val="en-US" w:eastAsia="zh-CN"/>
        </w:rPr>
        <w:t>票持有人</w:t>
      </w:r>
      <w:r>
        <w:rPr>
          <w:rFonts w:hint="default" w:ascii="Times New Roman" w:hAnsi="Times New Roman" w:eastAsia="仿宋_GB2312" w:cs="Times New Roman"/>
          <w:color w:val="auto"/>
          <w:kern w:val="2"/>
          <w:sz w:val="32"/>
          <w:szCs w:val="32"/>
          <w:highlight w:val="none"/>
          <w:lang w:val="en-US" w:eastAsia="zh-CN" w:bidi="ar-SA"/>
        </w:rPr>
        <w:t>前往指定结算代理银行办理</w:t>
      </w:r>
      <w:r>
        <w:rPr>
          <w:rFonts w:hint="eastAsia" w:ascii="Times New Roman" w:hAnsi="Times New Roman" w:eastAsia="仿宋_GB2312" w:cs="Times New Roman"/>
          <w:color w:val="auto"/>
          <w:kern w:val="2"/>
          <w:sz w:val="32"/>
          <w:szCs w:val="32"/>
          <w:highlight w:val="none"/>
          <w:lang w:val="en-US" w:eastAsia="zh-CN" w:bidi="ar-SA"/>
        </w:rPr>
        <w:t>房款</w:t>
      </w:r>
      <w:r>
        <w:rPr>
          <w:rFonts w:hint="default" w:ascii="Times New Roman" w:hAnsi="Times New Roman" w:eastAsia="仿宋_GB2312" w:cs="Times New Roman"/>
          <w:color w:val="auto"/>
          <w:kern w:val="2"/>
          <w:sz w:val="32"/>
          <w:szCs w:val="32"/>
          <w:highlight w:val="none"/>
          <w:lang w:val="en-US" w:eastAsia="zh-CN" w:bidi="ar-SA"/>
        </w:rPr>
        <w:t>结算手续</w:t>
      </w:r>
      <w:r>
        <w:rPr>
          <w:rFonts w:hint="eastAsia" w:ascii="Times New Roman" w:hAnsi="Times New Roman" w:eastAsia="仿宋_GB2312" w:cs="Times New Roman"/>
          <w:color w:val="auto"/>
          <w:kern w:val="2"/>
          <w:sz w:val="32"/>
          <w:szCs w:val="32"/>
          <w:highlight w:val="none"/>
          <w:lang w:val="en-US" w:eastAsia="zh-CN" w:bidi="ar-SA"/>
        </w:rPr>
        <w:t>。转让票须足额使用，不可进行货币结算。</w:t>
      </w:r>
    </w:p>
    <w:p w14:paraId="3D17C5F3">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3.逾期未购房</w:t>
      </w:r>
    </w:p>
    <w:p w14:paraId="4077F7B6">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初始票持有人在期限届满未使用的</w:t>
      </w:r>
      <w:r>
        <w:rPr>
          <w:rFonts w:hint="eastAsia" w:ascii="Times New Roman" w:hAnsi="Times New Roman" w:eastAsia="仿宋_GB2312" w:cs="Times New Roman"/>
          <w:color w:val="auto"/>
          <w:sz w:val="32"/>
          <w:szCs w:val="32"/>
          <w:highlight w:val="none"/>
          <w:lang w:val="en-US" w:eastAsia="zh-CN"/>
        </w:rPr>
        <w:t>，视为放弃奖励面值，</w:t>
      </w:r>
      <w:r>
        <w:rPr>
          <w:rFonts w:hint="default" w:ascii="Times New Roman" w:hAnsi="Times New Roman" w:eastAsia="仿宋_GB2312" w:cs="Times New Roman"/>
          <w:color w:val="auto"/>
          <w:sz w:val="32"/>
          <w:szCs w:val="32"/>
          <w:highlight w:val="none"/>
          <w:lang w:val="en-US" w:eastAsia="zh-CN"/>
        </w:rPr>
        <w:t>由持有人前往指定结算代理银行提起兑付申请，审核后</w:t>
      </w:r>
      <w:r>
        <w:rPr>
          <w:rFonts w:hint="eastAsia" w:ascii="Times New Roman" w:hAnsi="Times New Roman" w:eastAsia="仿宋_GB2312" w:cs="Times New Roman"/>
          <w:color w:val="auto"/>
          <w:sz w:val="32"/>
          <w:szCs w:val="32"/>
          <w:highlight w:val="none"/>
          <w:lang w:val="en-US" w:eastAsia="zh-CN"/>
        </w:rPr>
        <w:t>根据补偿协议约定</w:t>
      </w:r>
      <w:r>
        <w:rPr>
          <w:rFonts w:hint="default" w:ascii="Times New Roman" w:hAnsi="Times New Roman" w:eastAsia="仿宋_GB2312" w:cs="Times New Roman"/>
          <w:color w:val="auto"/>
          <w:sz w:val="32"/>
          <w:szCs w:val="32"/>
          <w:highlight w:val="none"/>
          <w:lang w:val="en-US" w:eastAsia="zh-CN"/>
        </w:rPr>
        <w:t>按照房票的</w:t>
      </w:r>
      <w:r>
        <w:rPr>
          <w:rFonts w:hint="eastAsia" w:ascii="Times New Roman" w:hAnsi="Times New Roman" w:eastAsia="仿宋_GB2312" w:cs="Times New Roman"/>
          <w:color w:val="auto"/>
          <w:sz w:val="32"/>
          <w:szCs w:val="32"/>
          <w:highlight w:val="none"/>
          <w:lang w:val="en-US" w:eastAsia="zh-CN"/>
        </w:rPr>
        <w:t>基础面值</w:t>
      </w:r>
      <w:r>
        <w:rPr>
          <w:rFonts w:hint="default" w:ascii="Times New Roman" w:hAnsi="Times New Roman" w:eastAsia="仿宋_GB2312" w:cs="Times New Roman"/>
          <w:color w:val="auto"/>
          <w:sz w:val="32"/>
          <w:szCs w:val="32"/>
          <w:highlight w:val="none"/>
          <w:lang w:val="en-US" w:eastAsia="zh-CN"/>
        </w:rPr>
        <w:t>进行货币结算</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b w:val="0"/>
          <w:bCs/>
          <w:color w:val="auto"/>
          <w:sz w:val="32"/>
          <w:szCs w:val="32"/>
          <w:highlight w:val="none"/>
          <w:lang w:val="en-US" w:eastAsia="zh-CN"/>
        </w:rPr>
        <w:t>奖励面值不予结算</w:t>
      </w:r>
      <w:r>
        <w:rPr>
          <w:rFonts w:hint="default" w:ascii="Times New Roman" w:hAnsi="Times New Roman" w:eastAsia="仿宋_GB2312" w:cs="Times New Roman"/>
          <w:color w:val="auto"/>
          <w:sz w:val="32"/>
          <w:szCs w:val="32"/>
          <w:highlight w:val="none"/>
          <w:lang w:val="en-US" w:eastAsia="zh-CN"/>
        </w:rPr>
        <w:t>。</w:t>
      </w:r>
    </w:p>
    <w:p w14:paraId="6D838D71">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房票不得抵押、不可退还，不计利息。</w:t>
      </w:r>
    </w:p>
    <w:p w14:paraId="01B17903">
      <w:pPr>
        <w:widowControl w:val="0"/>
        <w:numPr>
          <w:ilvl w:val="0"/>
          <w:numId w:val="0"/>
        </w:numPr>
        <w:wordWrap/>
        <w:spacing w:line="560" w:lineRule="exact"/>
        <w:ind w:firstLine="640" w:firstLineChars="0"/>
        <w:jc w:val="both"/>
        <w:textAlignment w:val="auto"/>
        <w:rPr>
          <w:rFonts w:hint="default"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三</w:t>
      </w:r>
      <w:r>
        <w:rPr>
          <w:rFonts w:hint="default" w:ascii="Times New Roman" w:hAnsi="Times New Roman" w:eastAsia="黑体" w:cs="Times New Roman"/>
          <w:color w:val="auto"/>
          <w:kern w:val="2"/>
          <w:sz w:val="32"/>
          <w:szCs w:val="32"/>
          <w:highlight w:val="none"/>
          <w:lang w:val="en-US" w:eastAsia="zh-CN" w:bidi="ar-SA"/>
        </w:rPr>
        <w:t>、职责分工</w:t>
      </w:r>
    </w:p>
    <w:p w14:paraId="549BB676">
      <w:pPr>
        <w:widowControl w:val="0"/>
        <w:numPr>
          <w:ilvl w:val="0"/>
          <w:numId w:val="0"/>
        </w:numPr>
        <w:wordWrap/>
        <w:spacing w:line="560" w:lineRule="exact"/>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各部门按以下要求开展工作：</w:t>
      </w:r>
    </w:p>
    <w:p w14:paraId="3428A88A">
      <w:pPr>
        <w:widowControl w:val="0"/>
        <w:numPr>
          <w:ilvl w:val="0"/>
          <w:numId w:val="0"/>
        </w:numPr>
        <w:wordWrap/>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（一）</w:t>
      </w:r>
      <w:r>
        <w:rPr>
          <w:rFonts w:hint="default" w:ascii="Times New Roman" w:hAnsi="Times New Roman" w:eastAsia="仿宋_GB2312" w:cs="Times New Roman"/>
          <w:color w:val="auto"/>
          <w:sz w:val="32"/>
          <w:szCs w:val="32"/>
          <w:highlight w:val="none"/>
          <w:lang w:val="en-US" w:eastAsia="zh-CN"/>
        </w:rPr>
        <w:t>汉兴街道为</w:t>
      </w:r>
      <w:r>
        <w:rPr>
          <w:rFonts w:hint="eastAsia" w:ascii="Times New Roman" w:hAnsi="Times New Roman" w:eastAsia="仿宋_GB2312" w:cs="Times New Roman"/>
          <w:color w:val="auto"/>
          <w:sz w:val="32"/>
          <w:szCs w:val="32"/>
          <w:highlight w:val="none"/>
          <w:lang w:val="en-US" w:eastAsia="zh-CN"/>
        </w:rPr>
        <w:t>房票结算工作</w:t>
      </w:r>
      <w:r>
        <w:rPr>
          <w:rFonts w:hint="default" w:ascii="Times New Roman" w:hAnsi="Times New Roman" w:eastAsia="仿宋_GB2312" w:cs="Times New Roman"/>
          <w:color w:val="auto"/>
          <w:sz w:val="32"/>
          <w:szCs w:val="32"/>
          <w:highlight w:val="none"/>
          <w:lang w:val="en-US" w:eastAsia="zh-CN"/>
        </w:rPr>
        <w:t>实施主体，负责</w:t>
      </w:r>
      <w:r>
        <w:rPr>
          <w:rFonts w:hint="eastAsia" w:ascii="Times New Roman" w:hAnsi="Times New Roman" w:eastAsia="仿宋_GB2312" w:cs="Times New Roman"/>
          <w:color w:val="auto"/>
          <w:sz w:val="32"/>
          <w:szCs w:val="32"/>
          <w:highlight w:val="none"/>
          <w:lang w:val="en-US" w:eastAsia="zh-CN"/>
        </w:rPr>
        <w:t>房票具体实施工作</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可委托第三方机构具体负责实施。</w:t>
      </w:r>
    </w:p>
    <w:p w14:paraId="53410763">
      <w:pPr>
        <w:widowControl w:val="0"/>
        <w:numPr>
          <w:ilvl w:val="0"/>
          <w:numId w:val="0"/>
        </w:numPr>
        <w:wordWrap/>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（二）</w:t>
      </w:r>
      <w:r>
        <w:rPr>
          <w:rFonts w:hint="eastAsia" w:ascii="Times New Roman" w:hAnsi="Times New Roman" w:eastAsia="仿宋" w:cs="Times New Roman"/>
          <w:color w:val="auto"/>
          <w:sz w:val="32"/>
          <w:szCs w:val="32"/>
          <w:highlight w:val="none"/>
          <w:lang w:val="en-US" w:eastAsia="zh-CN"/>
        </w:rPr>
        <w:t>区住房和城市更新局负责指导入驻房源超市的房源筛查工作，对入驻房源进行监管，做好房票政策的宣传和解读；</w:t>
      </w:r>
    </w:p>
    <w:p w14:paraId="49D54EE6">
      <w:pPr>
        <w:widowControl w:val="0"/>
        <w:numPr>
          <w:ilvl w:val="0"/>
          <w:numId w:val="0"/>
        </w:numPr>
        <w:wordWrap/>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（三）</w:t>
      </w:r>
      <w:r>
        <w:rPr>
          <w:rFonts w:hint="eastAsia" w:ascii="Times New Roman" w:hAnsi="Times New Roman" w:eastAsia="仿宋" w:cs="Times New Roman"/>
          <w:color w:val="auto"/>
          <w:sz w:val="32"/>
          <w:szCs w:val="32"/>
          <w:highlight w:val="none"/>
          <w:lang w:val="en-US" w:eastAsia="zh-CN"/>
        </w:rPr>
        <w:t>区自然资源和城乡建设局负责对区内入驻房源建设进行监管，并督促入驻房源按期竣工交付；</w:t>
      </w:r>
    </w:p>
    <w:p w14:paraId="0580BB16">
      <w:pPr>
        <w:widowControl w:val="0"/>
        <w:numPr>
          <w:ilvl w:val="0"/>
          <w:numId w:val="0"/>
        </w:numPr>
        <w:wordWrap/>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（四）</w:t>
      </w:r>
      <w:r>
        <w:rPr>
          <w:rFonts w:hint="eastAsia" w:ascii="Times New Roman" w:hAnsi="Times New Roman" w:eastAsia="仿宋" w:cs="Times New Roman"/>
          <w:color w:val="auto"/>
          <w:sz w:val="32"/>
          <w:szCs w:val="32"/>
          <w:highlight w:val="none"/>
          <w:lang w:val="en-US" w:eastAsia="zh-CN"/>
        </w:rPr>
        <w:t>区财政局负责指导房票结算工作中涉及的项目资金的使用管理；</w:t>
      </w:r>
    </w:p>
    <w:p w14:paraId="1EB55A0D">
      <w:pPr>
        <w:widowControl w:val="0"/>
        <w:numPr>
          <w:ilvl w:val="0"/>
          <w:numId w:val="0"/>
        </w:numPr>
        <w:wordWrap/>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（五）</w:t>
      </w:r>
      <w:r>
        <w:rPr>
          <w:rFonts w:hint="eastAsia" w:ascii="Times New Roman" w:hAnsi="Times New Roman" w:eastAsia="仿宋" w:cs="Times New Roman"/>
          <w:color w:val="auto"/>
          <w:sz w:val="32"/>
          <w:szCs w:val="32"/>
          <w:highlight w:val="none"/>
          <w:lang w:val="en-US" w:eastAsia="zh-CN"/>
        </w:rPr>
        <w:t>区审计局负责指导房票结算工作中涉及的审计工作。</w:t>
      </w:r>
    </w:p>
    <w:p w14:paraId="27815814">
      <w:pPr>
        <w:widowControl w:val="0"/>
        <w:numPr>
          <w:ilvl w:val="0"/>
          <w:numId w:val="0"/>
        </w:numPr>
        <w:wordWrap/>
        <w:spacing w:line="560" w:lineRule="exact"/>
        <w:ind w:firstLine="640" w:firstLineChars="0"/>
        <w:jc w:val="both"/>
        <w:textAlignment w:val="auto"/>
        <w:rPr>
          <w:rFonts w:hint="default"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四</w:t>
      </w:r>
      <w:r>
        <w:rPr>
          <w:rFonts w:hint="default" w:ascii="Times New Roman" w:hAnsi="Times New Roman" w:eastAsia="黑体" w:cs="Times New Roman"/>
          <w:color w:val="auto"/>
          <w:kern w:val="2"/>
          <w:sz w:val="32"/>
          <w:szCs w:val="32"/>
          <w:highlight w:val="none"/>
          <w:lang w:val="en-US" w:eastAsia="zh-CN" w:bidi="ar-SA"/>
        </w:rPr>
        <w:t>、其他事项</w:t>
      </w:r>
    </w:p>
    <w:p w14:paraId="2E25A0B9">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pacing w:val="5"/>
          <w:sz w:val="32"/>
          <w:szCs w:val="32"/>
          <w:highlight w:val="none"/>
        </w:rPr>
        <w:t>本实施意见适用于</w:t>
      </w:r>
      <w:r>
        <w:rPr>
          <w:rFonts w:hint="default" w:ascii="Times New Roman" w:hAnsi="Times New Roman" w:eastAsia="仿宋_GB2312" w:cs="Times New Roman"/>
          <w:b w:val="0"/>
          <w:bCs w:val="0"/>
          <w:color w:val="auto"/>
          <w:sz w:val="32"/>
          <w:szCs w:val="32"/>
          <w:highlight w:val="none"/>
          <w:lang w:val="en-US" w:eastAsia="zh-CN"/>
        </w:rPr>
        <w:t>江汉区华安里城中村改造项目</w:t>
      </w:r>
      <w:r>
        <w:rPr>
          <w:rFonts w:hint="default" w:ascii="Times New Roman" w:hAnsi="Times New Roman" w:eastAsia="仿宋_GB2312" w:cs="Times New Roman"/>
          <w:color w:val="auto"/>
          <w:spacing w:val="6"/>
          <w:sz w:val="32"/>
          <w:szCs w:val="32"/>
          <w:highlight w:val="none"/>
        </w:rPr>
        <w:t>，</w:t>
      </w:r>
      <w:r>
        <w:rPr>
          <w:rFonts w:hint="eastAsia" w:ascii="Times New Roman" w:hAnsi="Times New Roman" w:eastAsia="仿宋_GB2312" w:cs="Times New Roman"/>
          <w:color w:val="auto"/>
          <w:spacing w:val="6"/>
          <w:sz w:val="32"/>
          <w:szCs w:val="32"/>
          <w:highlight w:val="none"/>
          <w:lang w:val="en-US" w:eastAsia="zh-CN"/>
        </w:rPr>
        <w:t>自发布之日起实施。</w:t>
      </w:r>
    </w:p>
    <w:p w14:paraId="3E619EBA">
      <w:pPr>
        <w:widowControl w:val="0"/>
        <w:numPr>
          <w:ilvl w:val="0"/>
          <w:numId w:val="0"/>
        </w:numPr>
        <w:spacing w:line="560" w:lineRule="exact"/>
        <w:jc w:val="both"/>
        <w:textAlignment w:val="auto"/>
        <w:rPr>
          <w:rFonts w:hint="eastAsia" w:ascii="Times New Roman" w:hAnsi="Times New Roman" w:eastAsia="仿宋_GB2312" w:cs="Times New Roman"/>
          <w:spacing w:val="5"/>
          <w:sz w:val="32"/>
          <w:szCs w:val="32"/>
          <w:highlight w:val="none"/>
          <w:lang w:val="en-US" w:eastAsia="zh-CN"/>
        </w:rPr>
      </w:pPr>
    </w:p>
    <w:p w14:paraId="3BC20C4F">
      <w:pPr>
        <w:widowControl w:val="0"/>
        <w:wordWrap/>
        <w:topLinePunct/>
        <w:autoSpaceDE w:val="0"/>
        <w:adjustRightInd w:val="0"/>
        <w:snapToGrid w:val="0"/>
        <w:spacing w:before="0" w:after="0" w:line="560" w:lineRule="exact"/>
        <w:ind w:left="0" w:leftChars="0" w:right="0"/>
        <w:jc w:val="left"/>
        <w:textAlignment w:val="auto"/>
        <w:outlineLvl w:val="9"/>
        <w:rPr>
          <w:rFonts w:ascii="宋体" w:hAnsi="宋体" w:eastAsia="方正仿宋_GBK"/>
          <w:color w:val="000000"/>
          <w:sz w:val="32"/>
          <w:szCs w:val="32"/>
          <w:u w:val="single"/>
        </w:rPr>
      </w:pPr>
    </w:p>
    <w:p w14:paraId="7BC65EC6">
      <w:pPr>
        <w:widowControl w:val="0"/>
        <w:wordWrap/>
        <w:topLinePunct/>
        <w:autoSpaceDE w:val="0"/>
        <w:adjustRightInd w:val="0"/>
        <w:snapToGrid w:val="0"/>
        <w:spacing w:before="0" w:after="0" w:line="560" w:lineRule="exact"/>
        <w:ind w:left="0" w:leftChars="0" w:right="0"/>
        <w:jc w:val="left"/>
        <w:textAlignment w:val="auto"/>
        <w:outlineLvl w:val="9"/>
        <w:rPr>
          <w:rFonts w:ascii="宋体" w:hAnsi="宋体" w:eastAsia="方正仿宋_GBK"/>
          <w:color w:val="000000"/>
          <w:sz w:val="32"/>
          <w:szCs w:val="32"/>
          <w:u w:val="single"/>
        </w:rPr>
      </w:pPr>
    </w:p>
    <w:p w14:paraId="54890CA0">
      <w:pPr>
        <w:widowControl w:val="0"/>
        <w:spacing w:line="560" w:lineRule="exact"/>
        <w:jc w:val="left"/>
        <w:textAlignment w:val="auto"/>
        <w:rPr>
          <w:rFonts w:ascii="宋体" w:hAnsi="宋体" w:eastAsia="方正仿宋_GB2312"/>
          <w:sz w:val="32"/>
          <w:szCs w:val="32"/>
        </w:rPr>
      </w:pPr>
      <w:r>
        <w:rPr>
          <w:rFonts w:hint="eastAsia" w:ascii="宋体" w:hAnsi="宋体" w:eastAsia="方正仿宋_GB2312"/>
          <w:sz w:val="32"/>
          <w:szCs w:val="32"/>
          <w:lang w:val="en-US" w:eastAsia="zh-CN"/>
        </w:rPr>
        <w:t xml:space="preserve">                              </w:t>
      </w:r>
      <w:r>
        <w:rPr>
          <w:rFonts w:ascii="宋体" w:hAnsi="宋体" w:eastAsia="方正仿宋_GB2312"/>
          <w:sz w:val="32"/>
          <w:szCs w:val="32"/>
        </w:rPr>
        <w:t>武汉市江汉区人民政府</w:t>
      </w:r>
    </w:p>
    <w:p w14:paraId="0D3ECE1D">
      <w:pPr>
        <w:widowControl w:val="0"/>
        <w:wordWrap/>
        <w:spacing w:line="560" w:lineRule="exact"/>
        <w:jc w:val="left"/>
        <w:textAlignment w:val="auto"/>
        <w:rPr>
          <w:rFonts w:hint="eastAsia" w:ascii="宋体" w:hAnsi="宋体" w:eastAsia="方正仿宋_GB2312"/>
          <w:color w:val="000000"/>
          <w:sz w:val="32"/>
          <w:szCs w:val="32"/>
          <w:u w:val="single"/>
          <w:lang w:val="en-US" w:eastAsia="zh-CN"/>
        </w:rPr>
      </w:pPr>
      <w:r>
        <w:rPr>
          <w:rFonts w:hint="eastAsia" w:ascii="宋体" w:hAnsi="宋体" w:eastAsia="方正仿宋_GB2312"/>
          <w:sz w:val="32"/>
          <w:szCs w:val="32"/>
          <w:lang w:val="en-US" w:eastAsia="zh-CN"/>
        </w:rPr>
        <w:t xml:space="preserve">                                 </w:t>
      </w:r>
      <w:r>
        <w:rPr>
          <w:rFonts w:ascii="宋体" w:hAnsi="宋体" w:eastAsia="方正仿宋_GB2312"/>
          <w:sz w:val="32"/>
          <w:szCs w:val="32"/>
        </w:rPr>
        <w:t>2025年8月</w:t>
      </w:r>
      <w:r>
        <w:rPr>
          <w:rFonts w:hint="eastAsia" w:ascii="宋体" w:hAnsi="宋体" w:eastAsia="方正仿宋_GB2312"/>
          <w:sz w:val="32"/>
          <w:szCs w:val="32"/>
          <w:lang w:val="en-US" w:eastAsia="zh-CN"/>
        </w:rPr>
        <w:t>22</w:t>
      </w:r>
      <w:r>
        <w:rPr>
          <w:rFonts w:ascii="宋体" w:hAnsi="宋体" w:eastAsia="方正仿宋_GB2312"/>
          <w:sz w:val="32"/>
          <w:szCs w:val="32"/>
        </w:rPr>
        <w:t xml:space="preserve">日 </w:t>
      </w:r>
      <w:r>
        <w:rPr>
          <w:rFonts w:hint="eastAsia" w:ascii="宋体" w:hAnsi="宋体" w:eastAsia="方正仿宋_GB2312"/>
          <w:sz w:val="32"/>
          <w:szCs w:val="32"/>
          <w:lang w:val="en-US" w:eastAsia="zh-CN"/>
        </w:rPr>
        <w:t xml:space="preserve"> </w:t>
      </w:r>
    </w:p>
    <w:p w14:paraId="5E30C75F">
      <w:pPr>
        <w:widowControl w:val="0"/>
        <w:wordWrap/>
        <w:topLinePunct/>
        <w:autoSpaceDE w:val="0"/>
        <w:adjustRightInd w:val="0"/>
        <w:snapToGrid w:val="0"/>
        <w:spacing w:before="0" w:after="0" w:line="600" w:lineRule="exact"/>
        <w:ind w:left="0" w:leftChars="0" w:right="0"/>
        <w:jc w:val="right"/>
        <w:textAlignment w:val="baseline"/>
        <w:outlineLvl w:val="9"/>
        <w:rPr>
          <w:rFonts w:ascii="宋体" w:hAnsi="宋体" w:eastAsia="方正仿宋_GBK"/>
          <w:color w:val="000000"/>
          <w:sz w:val="32"/>
          <w:szCs w:val="32"/>
        </w:rPr>
      </w:pPr>
      <w:r>
        <w:rPr>
          <w:rFonts w:hint="eastAsia" w:ascii="宋体" w:hAnsi="宋体" w:eastAsia="方正仿宋_GBK"/>
          <w:color w:val="000000"/>
          <w:sz w:val="32"/>
          <w:szCs w:val="32"/>
        </w:rPr>
        <w:t xml:space="preserve">  </w:t>
      </w:r>
    </w:p>
    <w:p w14:paraId="04517E71">
      <w:pPr>
        <w:widowControl w:val="0"/>
        <w:wordWrap/>
        <w:topLinePunct/>
        <w:autoSpaceDE w:val="0"/>
        <w:adjustRightInd w:val="0"/>
        <w:snapToGrid w:val="0"/>
        <w:spacing w:before="0" w:after="0" w:line="600" w:lineRule="exact"/>
        <w:ind w:left="0" w:leftChars="0" w:right="0"/>
        <w:jc w:val="left"/>
        <w:outlineLvl w:val="9"/>
        <w:rPr>
          <w:rFonts w:ascii="宋体" w:hAnsi="宋体" w:eastAsia="方正仿宋_GBK"/>
          <w:color w:val="000000"/>
          <w:sz w:val="32"/>
          <w:szCs w:val="32"/>
          <w:u w:val="single"/>
        </w:rPr>
      </w:pPr>
    </w:p>
    <w:sectPr>
      <w:headerReference r:id="rId3" w:type="default"/>
      <w:footerReference r:id="rId5" w:type="default"/>
      <w:headerReference r:id="rId4" w:type="even"/>
      <w:footerReference r:id="rId6" w:type="even"/>
      <w:pgSz w:w="11906" w:h="16838"/>
      <w:pgMar w:top="2098" w:right="1531" w:bottom="1985" w:left="1531"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1E95C">
    <w:pPr>
      <w:pStyle w:val="4"/>
    </w:pPr>
    <w:r>
      <w:rPr>
        <w:rFonts w:ascii="Calibri" w:hAnsi="Calibri" w:eastAsia="宋体" w:cs="Times New Roman"/>
        <w:kern w:val="2"/>
        <w:sz w:val="18"/>
        <w:szCs w:val="18"/>
        <w:lang w:val="en-US" w:eastAsia="zh-CN" w:bidi="ar-SA"/>
      </w:rPr>
      <w:pict>
        <v:shape id="文本框 3" o:spid="_x0000_s2049"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09AD582C">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- 1 -</w:t>
                </w:r>
                <w:r>
                  <w:rPr>
                    <w:rFonts w:hint="eastAsia" w:ascii="仿宋_GB2312" w:hAnsi="仿宋_GB2312" w:eastAsia="仿宋_GB2312" w:cs="仿宋_GB2312"/>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31727">
    <w:pPr>
      <w:pStyle w:val="4"/>
    </w:pPr>
    <w:r>
      <w:rPr>
        <w:rFonts w:ascii="Calibri" w:hAnsi="Calibri" w:eastAsia="宋体" w:cs="Times New Roman"/>
        <w:kern w:val="2"/>
        <w:sz w:val="18"/>
        <w:szCs w:val="18"/>
        <w:lang w:val="en-US" w:eastAsia="zh-CN" w:bidi="ar-SA"/>
      </w:rPr>
      <w:pict>
        <v:shape id="文本框 4" o:spid="_x0000_s2050" o:spt="202" type="#_x0000_t202"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0F276B6">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- 2 -</w:t>
                </w:r>
                <w:r>
                  <w:rPr>
                    <w:rFonts w:hint="eastAsia" w:ascii="仿宋_GB2312" w:hAnsi="仿宋_GB2312" w:eastAsia="仿宋_GB2312" w:cs="仿宋_GB2312"/>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6E44F">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D0641">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38B3344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semiHidden/>
    <w:unhideWhenUsed/>
    <w:qFormat/>
    <w:uiPriority w:val="0"/>
    <w:pPr>
      <w:spacing w:after="12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spacing w:beforeAutospacing="1" w:afterAutospacing="1"/>
      <w:jc w:val="left"/>
    </w:pPr>
    <w:rPr>
      <w:kern w:val="0"/>
      <w:sz w:val="24"/>
    </w:rPr>
  </w:style>
  <w:style w:type="character" w:styleId="9">
    <w:name w:val="Strong"/>
    <w:basedOn w:val="8"/>
    <w:qFormat/>
    <w:uiPriority w:val="22"/>
    <w:rPr>
      <w:b/>
    </w:rPr>
  </w:style>
  <w:style w:type="paragraph" w:customStyle="1" w:styleId="10">
    <w:name w:val="pa-1"/>
    <w:basedOn w:val="1"/>
    <w:qFormat/>
    <w:uiPriority w:val="0"/>
    <w:pPr>
      <w:widowControl/>
      <w:jc w:val="left"/>
    </w:pPr>
    <w:rPr>
      <w:rFonts w:ascii="宋体" w:hAnsi="宋体" w:cs="宋体"/>
      <w:kern w:val="0"/>
      <w:sz w:val="24"/>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黑冰电子科技</Company>
  <Pages>6</Pages>
  <Words>10045</Words>
  <Characters>10361</Characters>
  <Lines>123</Lines>
  <Paragraphs>34</Paragraphs>
  <TotalTime>0</TotalTime>
  <ScaleCrop>false</ScaleCrop>
  <LinksUpToDate>false</LinksUpToDate>
  <CharactersWithSpaces>10648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2025-01-21T15:45:00Z</dcterms:created>
  <dc:creator>黑冰电子科技</dc:creator>
  <cp:lastModifiedBy>三点水亦吉祥</cp:lastModifiedBy>
  <dcterms:modified xsi:type="dcterms:W3CDTF">2025-08-22T08:40:22Z</dcterms:modified>
  <dc:title>江汉区人民政府常务会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11EF8E45F7E848D98E0A9E50801AED17_13</vt:lpwstr>
  </property>
  <property fmtid="{D5CDD505-2E9C-101B-9397-08002B2CF9AE}" pid="4" name="KSOTemplateDocerSaveRecord">
    <vt:lpwstr>eyJoZGlkIjoiNGYwZDVlMmJlNzYyZTE3ZjAyNWM3Njc3MTZmY2U4ZWYiLCJ1c2VySWQiOiIyNTY1NTEyMzUifQ==</vt:lpwstr>
  </property>
</Properties>
</file>