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shape id="_x0000_s1041" o:spid="_x0000_s1041" o:spt="32" type="#_x0000_t32" style="position:absolute;left:0pt;margin-left:265.5pt;margin-top:495.75pt;height:0.75pt;width:59.2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40" o:spid="_x0000_s1040" o:spt="32" type="#_x0000_t32" style="position:absolute;left:0pt;margin-left:265.5pt;margin-top:293.25pt;height:0pt;width:59.2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39" o:spid="_x0000_s1039" o:spt="32" type="#_x0000_t32" style="position:absolute;left:0pt;margin-left:265.5pt;margin-top:133.5pt;height:0.75pt;width:59.2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38" o:spid="_x0000_s1038" o:spt="34" type="#_x0000_t34" style="position:absolute;left:0pt;flip:y;margin-left:94.5pt;margin-top:320.25pt;height:41.25pt;width:60.75pt;rotation:11796480f;z-index:251670528;mso-width-relative:page;mso-height-relative:page;" o:connectortype="elbow" filled="f" coordsize="21600,21600" adj="10791,205396,-872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37" o:spid="_x0000_s1037" o:spt="34" type="#_x0000_t34" style="position:absolute;left:0pt;margin-left:94.5pt;margin-top:237.75pt;height:35.25pt;width:60.75pt;rotation:11796480f;z-index:251669504;mso-width-relative:page;mso-height-relative:page;" o:connectortype="elbow" filled="f" coordsize="21600,21600" adj="10791,-211404,-872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36" o:spid="_x0000_s1036" o:spt="32" type="#_x0000_t32" style="position:absolute;left:0pt;margin-left:206.25pt;margin-top:368.25pt;height:61.5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shape id="_x0000_s1035" o:spid="_x0000_s1035" o:spt="32" type="#_x0000_t32" style="position:absolute;left:0pt;margin-left:206.25pt;margin-top:177.75pt;height:56.25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黑体"/>
          <w:sz w:val="44"/>
          <w:szCs w:val="44"/>
        </w:rPr>
        <w:pict>
          <v:rect id="_x0000_s1028" o:spid="_x0000_s1028" o:spt="1" style="position:absolute;left:0pt;margin-left:324.75pt;margin-top:237.75pt;height:103.5pt;width:111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公示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在居民委员会设置的公示栏进行公示。公示期为5个工作日，批准享受的长期进行公示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34" o:spid="_x0000_s1034" o:spt="1" style="position:absolute;left:0pt;margin-left:-19.5pt;margin-top:320.25pt;height:88.5pt;width:108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居民家庭经济</w:t>
                  </w:r>
                </w:p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状况调查评估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第三方机构7个工作日内出具调查评估报告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33" o:spid="_x0000_s1033" o:spt="1" style="position:absolute;left:0pt;margin-left:-19.5pt;margin-top:184.5pt;height:88.5pt;width:108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居民家庭经济</w:t>
                  </w:r>
                </w:p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状况核对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区核对机构7个工作日内出具核对报告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32" o:spid="_x0000_s1032" o:spt="1" style="position:absolute;left:0pt;margin-left:324.75pt;margin-top:103.5pt;height:55.5pt;width:105.7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民主评议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对救助申请无争议的不需要评议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27" o:spid="_x0000_s1027" o:spt="1" style="position:absolute;left:0pt;margin-left:155.25pt;margin-top:234pt;height:134.25pt;width:109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街道审核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受理之日起7个工作日内完成对申请人家庭经济状况调查，根据家庭经济状况调查情况，在3个工作日内提出审核意见。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29" o:spid="_x0000_s1029" o:spt="1" style="position:absolute;left:0pt;margin-left:155.25pt;margin-top:429.75pt;height:117.75pt;width:110.2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区民政部门审核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公示结束后区民政部门应当在3个工作日内做出审核确认决定，并从确认之日下月起发放低保金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44"/>
          <w:szCs w:val="44"/>
        </w:rPr>
        <w:pict>
          <v:rect id="_x0000_s1030" o:spid="_x0000_s1030" o:spt="1" style="position:absolute;left:0pt;margin-left:324.75pt;margin-top:453.75pt;height:70.5pt;width:118.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资金发放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每月10日前将资金通过财政“一卡通”发放到个人账户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pict>
          <v:rect id="_x0000_s1026" o:spid="_x0000_s1026" o:spt="1" style="position:absolute;left:0pt;margin-left:155.25pt;margin-top:77.25pt;height:100.5pt;width:109.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个人申请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居民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提交提交相关资料，同时授权进行居民家庭经济状况核对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/>
          <w:sz w:val="44"/>
          <w:szCs w:val="44"/>
        </w:rPr>
        <w:t>江汉区社会救助审核确认流程图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9E3"/>
    <w:rsid w:val="0008388B"/>
    <w:rsid w:val="00121D19"/>
    <w:rsid w:val="007042F4"/>
    <w:rsid w:val="00886B2F"/>
    <w:rsid w:val="008967D8"/>
    <w:rsid w:val="00964A86"/>
    <w:rsid w:val="00A619E3"/>
    <w:rsid w:val="00F9566D"/>
    <w:rsid w:val="13D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28"/>
    <customShpInfo spid="_x0000_s1034"/>
    <customShpInfo spid="_x0000_s1033"/>
    <customShpInfo spid="_x0000_s1032"/>
    <customShpInfo spid="_x0000_s1027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28</Characters>
  <Lines>1</Lines>
  <Paragraphs>1</Paragraphs>
  <TotalTime>41</TotalTime>
  <ScaleCrop>false</ScaleCrop>
  <LinksUpToDate>false</LinksUpToDate>
  <CharactersWithSpaces>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2021-06-22T09:34:00Z</dcterms:created>
  <dc:creator>minzheng33</dc:creator>
  <cp:lastModifiedBy>~千世浮华~</cp:lastModifiedBy>
  <dcterms:modified xsi:type="dcterms:W3CDTF">2021-06-24T08:47:26Z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D0F8EC6FBFF24066B9C081A3C613037A</vt:lpwstr>
  </property>
</Properties>
</file>