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江汉区医疗保障局</w:t>
      </w:r>
      <w:r>
        <w:rPr>
          <w:rFonts w:hint="eastAsia"/>
          <w:b/>
          <w:bCs/>
          <w:sz w:val="30"/>
          <w:szCs w:val="30"/>
        </w:rPr>
        <w:t>医中救助结算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报销流程</w:t>
      </w:r>
      <w:r>
        <w:rPr>
          <w:rFonts w:hint="eastAsia"/>
          <w:b/>
          <w:bCs/>
          <w:sz w:val="30"/>
          <w:szCs w:val="30"/>
          <w:lang w:eastAsia="zh-CN"/>
        </w:rPr>
        <w:t>图（试行）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监管科经办人对医药机构上报资料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（系统结算数据、医院上报数据、发票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)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进行初审，符合条件登记受理</w:t>
      </w:r>
    </w:p>
    <w:p>
      <w:pPr>
        <w:keepNext w:val="0"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/>
        <w:pageBreakBefore w:val="0"/>
        <w:widowControl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监管科经办人对上报资料进行</w:t>
      </w:r>
    </w:p>
    <w:p>
      <w:pPr>
        <w:keepNext w:val="0"/>
        <w:keepLines/>
        <w:pageBreakBefore w:val="0"/>
        <w:widowControl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整理核对，完成后签署意见并移交监管科审核人</w:t>
      </w:r>
    </w:p>
    <w:p>
      <w:pPr>
        <w:keepNext w:val="0"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/>
        <w:pageBreakBefore w:val="0"/>
        <w:widowControl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监管科审核人对上述上报资料</w:t>
      </w:r>
    </w:p>
    <w:p>
      <w:pPr>
        <w:keepNext w:val="0"/>
        <w:keepLines/>
        <w:pageBreakBefore w:val="0"/>
        <w:widowControl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进行复核，完成后签署意见移交会计事务所核查</w:t>
      </w:r>
    </w:p>
    <w:p>
      <w:pPr>
        <w:keepNext w:val="0"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/>
        <w:pageBreakBefore w:val="0"/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20" w:firstLineChars="5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会计事务所核查后出具审计报告，</w:t>
      </w:r>
    </w:p>
    <w:p>
      <w:pPr>
        <w:keepNext w:val="0"/>
        <w:keepLines/>
        <w:pageBreakBefore w:val="0"/>
        <w:widowControl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监管科经办人通知医药机构及时开具收款收据或发票</w:t>
      </w:r>
    </w:p>
    <w:p>
      <w:pPr>
        <w:keepNext w:val="0"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监管科经办人将审核后的完整救助资料交给办公室进行财务审核</w:t>
      </w:r>
    </w:p>
    <w:p>
      <w:pPr>
        <w:keepNext w:val="0"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/>
        <w:pageBreakBefore w:val="0"/>
        <w:widowControl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20" w:firstLineChars="5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监管科经办人将审核后的医疗救助资料交分管领导、主要领导审批并签字</w:t>
      </w:r>
    </w:p>
    <w:p>
      <w:pPr>
        <w:keepNext w:val="0"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/>
        <w:pageBreakBefore w:val="0"/>
        <w:widowControl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20" w:firstLineChars="5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救助资料盖章后由监管科经办人报区财政局审核</w:t>
      </w:r>
    </w:p>
    <w:p>
      <w:pPr>
        <w:keepNext w:val="0"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/>
        <w:pageBreakBefore w:val="0"/>
        <w:widowControl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20" w:firstLineChars="5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经区财政局批复申报金额后，由办公室财务凭收据或发票向医药机构付款</w:t>
      </w:r>
    </w:p>
    <w:p>
      <w:pPr>
        <w:keepNext w:val="0"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↓                 </w:t>
      </w:r>
    </w:p>
    <w:p>
      <w:pPr>
        <w:keepNext w:val="0"/>
        <w:keepLines/>
        <w:pageBreakBefore w:val="0"/>
        <w:widowControl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20" w:firstLineChars="5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医中救助结算报销工作完成后由监管科经办人将相关资料归档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江汉区医疗保障局</w:t>
      </w:r>
      <w:r>
        <w:rPr>
          <w:rFonts w:hint="eastAsia"/>
          <w:b/>
          <w:bCs/>
          <w:sz w:val="30"/>
          <w:szCs w:val="30"/>
        </w:rPr>
        <w:t>医</w:t>
      </w:r>
      <w:r>
        <w:rPr>
          <w:rFonts w:hint="eastAsia"/>
          <w:b/>
          <w:bCs/>
          <w:sz w:val="30"/>
          <w:szCs w:val="30"/>
          <w:lang w:eastAsia="zh-CN"/>
        </w:rPr>
        <w:t>后</w:t>
      </w:r>
      <w:r>
        <w:rPr>
          <w:rFonts w:hint="eastAsia"/>
          <w:b/>
          <w:bCs/>
          <w:sz w:val="30"/>
          <w:szCs w:val="30"/>
        </w:rPr>
        <w:t>救助结算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报销流程</w:t>
      </w:r>
      <w:r>
        <w:rPr>
          <w:rFonts w:hint="eastAsia"/>
          <w:b/>
          <w:bCs/>
          <w:sz w:val="30"/>
          <w:szCs w:val="30"/>
          <w:lang w:eastAsia="zh-CN"/>
        </w:rPr>
        <w:t>图（试行）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监管科经办人对街道（医疗机构）上报资料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（申报表、个人身份资料、就医原始发票）进行初审，符合条件登记受理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监管科经办人对资料进行初审后做系统录入、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计算医疗救助金额，完成后签署意见移交监管科审核人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3.监管科审核人对上报的上述资料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进行复核，完成后签署意见移交会计事务所核查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会计事务所按要求核查并出具审计报告，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监管科经办人通知街道（医疗机构）开具收款收据或发票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监管科经办人将审核后的完整救助资料交给办公室进行财务审核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监管科经办人将审核后的救助资料交分管领导、主要领导审批并签字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救助资料盖章后由监管科经办人报区财政局审批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经区财政局批复申报金额后，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由办公室财务凭收款收据或发票向各街道（医疗机构）付款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医后救助结算报销工作完成后，由监管科经办人将相关资料归档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EF072"/>
    <w:multiLevelType w:val="singleLevel"/>
    <w:tmpl w:val="34FEF07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98C852"/>
    <w:multiLevelType w:val="singleLevel"/>
    <w:tmpl w:val="7798C85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WFhMTFkMDlkNGI3MmY4YThjYWYyMjNkOTI4MDIifQ=="/>
  </w:docVars>
  <w:rsids>
    <w:rsidRoot w:val="00000000"/>
    <w:rsid w:val="00387DB2"/>
    <w:rsid w:val="01054200"/>
    <w:rsid w:val="0C310941"/>
    <w:rsid w:val="0F06781C"/>
    <w:rsid w:val="111C7B2F"/>
    <w:rsid w:val="114254A6"/>
    <w:rsid w:val="1E4A0B4C"/>
    <w:rsid w:val="25867267"/>
    <w:rsid w:val="284C759A"/>
    <w:rsid w:val="2A650CAA"/>
    <w:rsid w:val="2A857FC4"/>
    <w:rsid w:val="2AB8082E"/>
    <w:rsid w:val="2B044E17"/>
    <w:rsid w:val="2B8E1B11"/>
    <w:rsid w:val="2DCD351C"/>
    <w:rsid w:val="31702221"/>
    <w:rsid w:val="338E3CAA"/>
    <w:rsid w:val="35BA7917"/>
    <w:rsid w:val="366C787A"/>
    <w:rsid w:val="385C0ED2"/>
    <w:rsid w:val="3DE531A9"/>
    <w:rsid w:val="3E506B03"/>
    <w:rsid w:val="42ED2A0C"/>
    <w:rsid w:val="42F97511"/>
    <w:rsid w:val="46806496"/>
    <w:rsid w:val="4E7E6CA3"/>
    <w:rsid w:val="4FAB0F90"/>
    <w:rsid w:val="51CB50E6"/>
    <w:rsid w:val="54724DB7"/>
    <w:rsid w:val="55D57000"/>
    <w:rsid w:val="59577FDC"/>
    <w:rsid w:val="5B6C5EDE"/>
    <w:rsid w:val="647D1B89"/>
    <w:rsid w:val="668465EF"/>
    <w:rsid w:val="6A1C53E9"/>
    <w:rsid w:val="6D745BC4"/>
    <w:rsid w:val="71161403"/>
    <w:rsid w:val="73F07C08"/>
    <w:rsid w:val="76541120"/>
    <w:rsid w:val="76930362"/>
    <w:rsid w:val="77E6066D"/>
    <w:rsid w:val="79AB09F0"/>
    <w:rsid w:val="7BAF2FFF"/>
    <w:rsid w:val="7C5B6D7F"/>
    <w:rsid w:val="7D363B86"/>
    <w:rsid w:val="7E422662"/>
    <w:rsid w:val="7EC76469"/>
    <w:rsid w:val="7F954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784</Characters>
  <Lines>0</Lines>
  <Paragraphs>0</Paragraphs>
  <TotalTime>18</TotalTime>
  <ScaleCrop>false</ScaleCrop>
  <LinksUpToDate>false</LinksUpToDate>
  <CharactersWithSpaces>802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</dc:creator>
  <cp:lastModifiedBy>区医保局</cp:lastModifiedBy>
  <cp:lastPrinted>2020-06-04T08:14:00Z</cp:lastPrinted>
  <dcterms:modified xsi:type="dcterms:W3CDTF">2022-07-07T03:24:25Z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A226BF385854483A9CA88A7C48B062DC</vt:lpwstr>
  </property>
</Properties>
</file>